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B569" w14:textId="5E1312F3" w:rsidR="001D2C2F" w:rsidRPr="001D2C2F" w:rsidRDefault="001D2C2F" w:rsidP="001D2C2F">
      <w:pPr>
        <w:rPr>
          <w:b/>
          <w:bCs/>
        </w:rPr>
      </w:pPr>
      <w:r>
        <w:rPr>
          <w:b/>
          <w:bCs/>
        </w:rPr>
        <w:t>Reques</w:t>
      </w:r>
      <w:r w:rsidRPr="001D2C2F">
        <w:rPr>
          <w:b/>
          <w:bCs/>
        </w:rPr>
        <w:t>t for General Education Requirement Waiver</w:t>
      </w:r>
    </w:p>
    <w:p w14:paraId="2D0F5C88" w14:textId="77777777" w:rsidR="001D2C2F" w:rsidRPr="001D2C2F" w:rsidRDefault="001D2C2F" w:rsidP="001D2C2F">
      <w:r w:rsidRPr="001D2C2F">
        <w:rPr>
          <w:b/>
          <w:bCs/>
        </w:rPr>
        <w:t>Program:</w:t>
      </w:r>
      <w:r w:rsidRPr="001D2C2F">
        <w:t xml:space="preserve"> Bachelor of Applied Science (BAS) in Integrated Media</w:t>
      </w:r>
    </w:p>
    <w:p w14:paraId="415D89A6" w14:textId="77777777" w:rsidR="001D2C2F" w:rsidRPr="001D2C2F" w:rsidRDefault="001D2C2F" w:rsidP="001D2C2F">
      <w:r w:rsidRPr="001D2C2F">
        <w:rPr>
          <w:b/>
          <w:bCs/>
        </w:rPr>
        <w:t>Institution:</w:t>
      </w:r>
      <w:r w:rsidRPr="001D2C2F">
        <w:t xml:space="preserve"> Colorado Mountain College (CMC)</w:t>
      </w:r>
    </w:p>
    <w:p w14:paraId="3C7680A5" w14:textId="77777777" w:rsidR="001D2C2F" w:rsidRPr="001D2C2F" w:rsidRDefault="001D2C2F" w:rsidP="001D2C2F">
      <w:r w:rsidRPr="001D2C2F">
        <w:rPr>
          <w:b/>
          <w:bCs/>
        </w:rPr>
        <w:t>Authority:</w:t>
      </w:r>
      <w:r w:rsidRPr="001D2C2F">
        <w:t xml:space="preserve"> Colorado Department of Higher Education (CDHE) / General Education Council</w:t>
      </w:r>
    </w:p>
    <w:p w14:paraId="02C76761" w14:textId="77777777" w:rsidR="001D2C2F" w:rsidRPr="001D2C2F" w:rsidRDefault="001D2C2F" w:rsidP="00F04C05">
      <w:pPr>
        <w:ind w:left="720"/>
      </w:pPr>
    </w:p>
    <w:p w14:paraId="05F6E6A8" w14:textId="327B0D02" w:rsidR="001D2C2F" w:rsidRPr="001D2C2F" w:rsidRDefault="001D2C2F" w:rsidP="00F04C05">
      <w:pPr>
        <w:rPr>
          <w:b/>
          <w:bCs/>
        </w:rPr>
      </w:pPr>
      <w:r w:rsidRPr="001D2C2F">
        <w:rPr>
          <w:b/>
          <w:bCs/>
        </w:rPr>
        <w:t xml:space="preserve">1. Why is it important that a </w:t>
      </w:r>
      <w:proofErr w:type="spellStart"/>
      <w:r w:rsidRPr="001D2C2F">
        <w:rPr>
          <w:b/>
          <w:bCs/>
        </w:rPr>
        <w:t>gtPathways</w:t>
      </w:r>
      <w:proofErr w:type="spellEnd"/>
      <w:r w:rsidRPr="001D2C2F">
        <w:rPr>
          <w:b/>
          <w:bCs/>
        </w:rPr>
        <w:t xml:space="preserve"> waiver be granted for this program?</w:t>
      </w:r>
    </w:p>
    <w:p w14:paraId="6BFB7240" w14:textId="1D800AD8" w:rsidR="001D2C2F" w:rsidRPr="001D2C2F" w:rsidRDefault="001D2C2F" w:rsidP="001D2C2F">
      <w:r w:rsidRPr="001D2C2F">
        <w:t xml:space="preserve">The BAS in Integrated Media at CMC is a professional, designed for the "creator" economy. It bridges the gap between </w:t>
      </w:r>
      <w:r w:rsidR="001E47AE">
        <w:t xml:space="preserve">creative </w:t>
      </w:r>
      <w:r w:rsidRPr="001D2C2F">
        <w:t>technical skills and strategic media leadership.</w:t>
      </w:r>
    </w:p>
    <w:p w14:paraId="285AFC6F" w14:textId="752B4FED" w:rsidR="001D2C2F" w:rsidRPr="001D2C2F" w:rsidRDefault="001D2C2F" w:rsidP="001D2C2F">
      <w:pPr>
        <w:numPr>
          <w:ilvl w:val="0"/>
          <w:numId w:val="2"/>
        </w:numPr>
      </w:pPr>
      <w:r w:rsidRPr="001D2C2F">
        <w:rPr>
          <w:b/>
          <w:bCs/>
        </w:rPr>
        <w:t>Nature of the Profession:</w:t>
      </w:r>
      <w:r w:rsidRPr="001D2C2F">
        <w:t xml:space="preserve"> Today’s media landscape requires professionals to be proficient in digital media production, social media marketing, and cross-platform content strategy. The profession dem</w:t>
      </w:r>
      <w:r w:rsidR="001E47AE">
        <w:t>ands</w:t>
      </w:r>
      <w:r w:rsidRPr="001D2C2F">
        <w:t xml:space="preserve"> individuals who possess deep technical craft in specific media and broad management capability.</w:t>
      </w:r>
    </w:p>
    <w:p w14:paraId="4592F97A" w14:textId="5D4708B4" w:rsidR="001D2C2F" w:rsidRPr="001D2C2F" w:rsidRDefault="001D2C2F" w:rsidP="001D2C2F">
      <w:pPr>
        <w:numPr>
          <w:ilvl w:val="0"/>
          <w:numId w:val="2"/>
        </w:numPr>
      </w:pPr>
      <w:r w:rsidRPr="001D2C2F">
        <w:rPr>
          <w:b/>
          <w:bCs/>
        </w:rPr>
        <w:t>Work Pathways:</w:t>
      </w:r>
      <w:r w:rsidRPr="001D2C2F">
        <w:t xml:space="preserve"> This program specifically serves as the "next step" for </w:t>
      </w:r>
      <w:r w:rsidR="00315B37">
        <w:t xml:space="preserve">CMC’s </w:t>
      </w:r>
      <w:r w:rsidRPr="001D2C2F">
        <w:t>AAS graduates in Digital Media, Graphic Design, Professional Photography, and</w:t>
      </w:r>
      <w:r w:rsidR="001E47AE">
        <w:t xml:space="preserve"> those who have </w:t>
      </w:r>
      <w:r w:rsidR="00BC7AB7">
        <w:t xml:space="preserve">an </w:t>
      </w:r>
      <w:r w:rsidR="0058088D">
        <w:t>aligned associates or other degree who wish to upskill or continue to a bachelor’s program</w:t>
      </w:r>
      <w:r w:rsidRPr="001D2C2F">
        <w:t xml:space="preserve">. These students enter high-demand roles in digital marketing, corporate storytelling, and event production for regional entities such as </w:t>
      </w:r>
      <w:r w:rsidR="00EF56CC">
        <w:t xml:space="preserve">Backbone Media, 5Point </w:t>
      </w:r>
      <w:r w:rsidR="00EF56CC" w:rsidRPr="00EF56CC">
        <w:t>Film</w:t>
      </w:r>
      <w:r w:rsidRPr="001D2C2F">
        <w:t xml:space="preserve">, Aspen Film, and </w:t>
      </w:r>
      <w:r w:rsidR="00EF56CC" w:rsidRPr="00EF56CC">
        <w:t>more</w:t>
      </w:r>
      <w:r w:rsidRPr="001D2C2F">
        <w:t>.</w:t>
      </w:r>
    </w:p>
    <w:p w14:paraId="32799E47" w14:textId="77777777" w:rsidR="001D2C2F" w:rsidRPr="001D2C2F" w:rsidRDefault="001D2C2F" w:rsidP="001D2C2F">
      <w:pPr>
        <w:rPr>
          <w:b/>
          <w:bCs/>
        </w:rPr>
      </w:pPr>
      <w:r w:rsidRPr="001D2C2F">
        <w:rPr>
          <w:b/>
          <w:bCs/>
        </w:rPr>
        <w:t xml:space="preserve">2. Which specific components of the </w:t>
      </w:r>
      <w:proofErr w:type="spellStart"/>
      <w:r w:rsidRPr="001D2C2F">
        <w:rPr>
          <w:b/>
          <w:bCs/>
        </w:rPr>
        <w:t>gtPathways</w:t>
      </w:r>
      <w:proofErr w:type="spellEnd"/>
      <w:r w:rsidRPr="001D2C2F">
        <w:rPr>
          <w:b/>
          <w:bCs/>
        </w:rPr>
        <w:t xml:space="preserve"> curriculum are requested to be waived or modified?</w:t>
      </w:r>
    </w:p>
    <w:p w14:paraId="7EB9E547" w14:textId="77777777" w:rsidR="001D2C2F" w:rsidRPr="001D2C2F" w:rsidRDefault="001D2C2F" w:rsidP="001D2C2F">
      <w:r w:rsidRPr="001D2C2F">
        <w:t xml:space="preserve">CMC requests a modification of the standard 31-credit core to a </w:t>
      </w:r>
      <w:r w:rsidRPr="001D2C2F">
        <w:rPr>
          <w:b/>
          <w:bCs/>
        </w:rPr>
        <w:t>15-credit Applied General Education core</w:t>
      </w:r>
      <w:r w:rsidRPr="001D2C2F">
        <w:t>, mirroring the standard AAS requirements but mapped to baccalaureate-level competencies.</w:t>
      </w:r>
    </w:p>
    <w:p w14:paraId="3C9DCCAE" w14:textId="7695666D" w:rsidR="001D2C2F" w:rsidRPr="001D2C2F" w:rsidRDefault="001D2C2F" w:rsidP="001D2C2F">
      <w:pPr>
        <w:numPr>
          <w:ilvl w:val="0"/>
          <w:numId w:val="3"/>
        </w:numPr>
      </w:pPr>
      <w:r w:rsidRPr="001D2C2F">
        <w:rPr>
          <w:b/>
          <w:bCs/>
        </w:rPr>
        <w:t>Waived:</w:t>
      </w:r>
      <w:r w:rsidRPr="001D2C2F">
        <w:t xml:space="preserve"> </w:t>
      </w:r>
      <w:r w:rsidR="00BD42C7">
        <w:t xml:space="preserve">16 credits of </w:t>
      </w:r>
      <w:proofErr w:type="spellStart"/>
      <w:r w:rsidR="00BD42C7">
        <w:t>gt</w:t>
      </w:r>
      <w:r w:rsidR="00360289">
        <w:t>Pathways</w:t>
      </w:r>
      <w:proofErr w:type="spellEnd"/>
    </w:p>
    <w:p w14:paraId="0CC1FAAB" w14:textId="763F0AA8" w:rsidR="001D2C2F" w:rsidRPr="001D2C2F" w:rsidRDefault="001D2C2F" w:rsidP="001D2C2F">
      <w:pPr>
        <w:numPr>
          <w:ilvl w:val="0"/>
          <w:numId w:val="3"/>
        </w:numPr>
      </w:pPr>
      <w:r w:rsidRPr="001D2C2F">
        <w:rPr>
          <w:b/>
          <w:bCs/>
        </w:rPr>
        <w:t>Modified:</w:t>
      </w:r>
      <w:r w:rsidRPr="001D2C2F">
        <w:t xml:space="preserve"> Replacing generic Arts &amp; Humanities (GT-AH) and Social &amp; Behavioral Sciences (GT-SS) with "Contextualized GE" coursework. This allows the program to utilize courses to meet the intent of social science and humanities requirements through a professional lens.</w:t>
      </w:r>
    </w:p>
    <w:p w14:paraId="08BA223B" w14:textId="77777777" w:rsidR="001D2C2F" w:rsidRPr="001D2C2F" w:rsidRDefault="001D2C2F" w:rsidP="001D2C2F">
      <w:pPr>
        <w:rPr>
          <w:b/>
          <w:bCs/>
        </w:rPr>
      </w:pPr>
      <w:r w:rsidRPr="001D2C2F">
        <w:rPr>
          <w:b/>
          <w:bCs/>
        </w:rPr>
        <w:t>3. How will the institution ensure students demonstrate competency in reading, critical thinking, written communications, mathematics, and technology (C.R.S. 23-1-125(3))?</w:t>
      </w:r>
    </w:p>
    <w:p w14:paraId="67BFD612" w14:textId="77777777" w:rsidR="001D2C2F" w:rsidRPr="001D2C2F" w:rsidRDefault="001D2C2F" w:rsidP="001D2C2F">
      <w:r w:rsidRPr="001D2C2F">
        <w:lastRenderedPageBreak/>
        <w:t xml:space="preserve">As part of the </w:t>
      </w:r>
      <w:r w:rsidRPr="001D2C2F">
        <w:rPr>
          <w:b/>
          <w:bCs/>
        </w:rPr>
        <w:t>Isaacson School for Communication, Arts and Media</w:t>
      </w:r>
      <w:r w:rsidRPr="001D2C2F">
        <w:t xml:space="preserve">, the program integrates the 10 </w:t>
      </w:r>
      <w:proofErr w:type="spellStart"/>
      <w:r w:rsidRPr="001D2C2F">
        <w:t>gtPathways</w:t>
      </w:r>
      <w:proofErr w:type="spellEnd"/>
      <w:r w:rsidRPr="001D2C2F">
        <w:t xml:space="preserve"> competencies into its learning outcomes:</w:t>
      </w:r>
    </w:p>
    <w:p w14:paraId="458469EC" w14:textId="1BDCC778" w:rsidR="001D2C2F" w:rsidRPr="001D2C2F" w:rsidRDefault="001D2C2F" w:rsidP="001D2C2F">
      <w:pPr>
        <w:numPr>
          <w:ilvl w:val="0"/>
          <w:numId w:val="4"/>
        </w:numPr>
      </w:pPr>
      <w:r w:rsidRPr="001D2C2F">
        <w:rPr>
          <w:b/>
          <w:bCs/>
        </w:rPr>
        <w:t>Written Communication &amp; Reading:</w:t>
      </w:r>
      <w:r w:rsidRPr="001D2C2F">
        <w:t xml:space="preserve"> Students demonstrate high-level writing competency through </w:t>
      </w:r>
      <w:r w:rsidR="00A21498" w:rsidRPr="00D40ED6">
        <w:t xml:space="preserve">Professional Communication, </w:t>
      </w:r>
      <w:proofErr w:type="spellStart"/>
      <w:r w:rsidR="00A21498" w:rsidRPr="00D40ED6">
        <w:t>MarComm</w:t>
      </w:r>
      <w:proofErr w:type="spellEnd"/>
      <w:r w:rsidR="00A21498" w:rsidRPr="00D40ED6">
        <w:t xml:space="preserve"> Creation and Analysis, </w:t>
      </w:r>
      <w:r w:rsidR="00D40ED6" w:rsidRPr="00D40ED6">
        <w:t>and Digital Campaign</w:t>
      </w:r>
      <w:r w:rsidRPr="001D2C2F">
        <w:t xml:space="preserve"> courses, requiring the synthesis of complex data into professional narratives.</w:t>
      </w:r>
    </w:p>
    <w:p w14:paraId="03E06678" w14:textId="4B133E21" w:rsidR="001D2C2F" w:rsidRPr="001D2C2F" w:rsidRDefault="001D2C2F" w:rsidP="001D2C2F">
      <w:pPr>
        <w:numPr>
          <w:ilvl w:val="0"/>
          <w:numId w:val="4"/>
        </w:numPr>
      </w:pPr>
      <w:r w:rsidRPr="001D2C2F">
        <w:rPr>
          <w:b/>
          <w:bCs/>
        </w:rPr>
        <w:t>Mathematics &amp; Technology:</w:t>
      </w:r>
      <w:r w:rsidRPr="001D2C2F">
        <w:t xml:space="preserve"> Competency is met through </w:t>
      </w:r>
      <w:r w:rsidR="00404E31">
        <w:t>Business Communication</w:t>
      </w:r>
      <w:r w:rsidR="008604C6">
        <w:t xml:space="preserve"> </w:t>
      </w:r>
      <w:r w:rsidR="00404E31">
        <w:t>&amp; Report Writing</w:t>
      </w:r>
      <w:r w:rsidR="008604C6">
        <w:t>, 18 credits of technology-based courses,</w:t>
      </w:r>
      <w:r w:rsidR="00404E31">
        <w:t xml:space="preserve"> and Career Math or Higher</w:t>
      </w:r>
      <w:r w:rsidRPr="001D2C2F">
        <w:t>, where students must interp</w:t>
      </w:r>
      <w:r w:rsidR="00B5501A">
        <w:t>ret an</w:t>
      </w:r>
      <w:r w:rsidRPr="001D2C2F">
        <w:t xml:space="preserve">d utilize sound marketing metrics to manage contracts, ventures, </w:t>
      </w:r>
      <w:r w:rsidR="00B5501A">
        <w:t xml:space="preserve">leverage technology </w:t>
      </w:r>
      <w:r w:rsidRPr="001D2C2F">
        <w:t xml:space="preserve">and </w:t>
      </w:r>
      <w:r w:rsidR="00B5501A">
        <w:t xml:space="preserve">understand </w:t>
      </w:r>
      <w:r w:rsidRPr="001D2C2F">
        <w:t>risks.</w:t>
      </w:r>
    </w:p>
    <w:p w14:paraId="52C7B401" w14:textId="77777777" w:rsidR="001D2C2F" w:rsidRPr="001D2C2F" w:rsidRDefault="001D2C2F" w:rsidP="001D2C2F">
      <w:pPr>
        <w:numPr>
          <w:ilvl w:val="0"/>
          <w:numId w:val="4"/>
        </w:numPr>
      </w:pPr>
      <w:r w:rsidRPr="001D2C2F">
        <w:rPr>
          <w:b/>
          <w:bCs/>
        </w:rPr>
        <w:t>Critical Thinking &amp; Social Responsibility:</w:t>
      </w:r>
      <w:r w:rsidRPr="001D2C2F">
        <w:t xml:space="preserve"> The </w:t>
      </w:r>
      <w:r w:rsidRPr="001D2C2F">
        <w:rPr>
          <w:b/>
          <w:bCs/>
        </w:rPr>
        <w:t>Senior Capstone</w:t>
      </w:r>
      <w:r w:rsidRPr="001D2C2F">
        <w:t xml:space="preserve"> project requires students to work in creative teams to solve real-world media problems for community partners, necessitating rigorous ethical analysis and project management.</w:t>
      </w:r>
    </w:p>
    <w:p w14:paraId="52515CDC" w14:textId="77777777" w:rsidR="001D2C2F" w:rsidRPr="001D2C2F" w:rsidRDefault="001D2C2F" w:rsidP="001D2C2F">
      <w:pPr>
        <w:rPr>
          <w:b/>
          <w:bCs/>
        </w:rPr>
      </w:pPr>
      <w:r w:rsidRPr="001D2C2F">
        <w:rPr>
          <w:b/>
          <w:bCs/>
        </w:rPr>
        <w:t xml:space="preserve">4. What additional degree requirements make it impossible to include the full </w:t>
      </w:r>
      <w:proofErr w:type="spellStart"/>
      <w:r w:rsidRPr="001D2C2F">
        <w:rPr>
          <w:b/>
          <w:bCs/>
        </w:rPr>
        <w:t>gtPathways</w:t>
      </w:r>
      <w:proofErr w:type="spellEnd"/>
      <w:r w:rsidRPr="001D2C2F">
        <w:rPr>
          <w:b/>
          <w:bCs/>
        </w:rPr>
        <w:t xml:space="preserve"> curriculum?</w:t>
      </w:r>
    </w:p>
    <w:p w14:paraId="16643D3D" w14:textId="77777777" w:rsidR="001D2C2F" w:rsidRPr="001D2C2F" w:rsidRDefault="001D2C2F" w:rsidP="001D2C2F">
      <w:r w:rsidRPr="001D2C2F">
        <w:t xml:space="preserve">The BAS in Integrated Media is built on three intensive pillars: </w:t>
      </w:r>
      <w:r w:rsidRPr="001D2C2F">
        <w:rPr>
          <w:b/>
          <w:bCs/>
        </w:rPr>
        <w:t>Content Creation, Communication, and Marketing.</w:t>
      </w:r>
    </w:p>
    <w:p w14:paraId="1E8E146B" w14:textId="77777777" w:rsidR="001D2C2F" w:rsidRPr="001D2C2F" w:rsidRDefault="001D2C2F" w:rsidP="001D2C2F">
      <w:r w:rsidRPr="001D2C2F">
        <w:t>To ensure graduates are "work-ready," the curriculum must accommodate:</w:t>
      </w:r>
    </w:p>
    <w:p w14:paraId="4BB21CBF" w14:textId="77777777" w:rsidR="001D2C2F" w:rsidRPr="001D2C2F" w:rsidRDefault="001D2C2F" w:rsidP="001D2C2F">
      <w:pPr>
        <w:numPr>
          <w:ilvl w:val="0"/>
          <w:numId w:val="5"/>
        </w:numPr>
      </w:pPr>
      <w:r w:rsidRPr="001D2C2F">
        <w:rPr>
          <w:b/>
          <w:bCs/>
        </w:rPr>
        <w:t>Technical Lab Mastery:</w:t>
      </w:r>
      <w:r w:rsidRPr="001D2C2F">
        <w:t xml:space="preserve"> Hands-on time in state-of-the-art prototype labs and media production studios.</w:t>
      </w:r>
    </w:p>
    <w:p w14:paraId="0B0596FE" w14:textId="77777777" w:rsidR="001D2C2F" w:rsidRPr="001D2C2F" w:rsidRDefault="001D2C2F" w:rsidP="001D2C2F">
      <w:pPr>
        <w:numPr>
          <w:ilvl w:val="0"/>
          <w:numId w:val="5"/>
        </w:numPr>
      </w:pPr>
      <w:r w:rsidRPr="001D2C2F">
        <w:rPr>
          <w:b/>
          <w:bCs/>
        </w:rPr>
        <w:t>Professional Leadership:</w:t>
      </w:r>
      <w:r w:rsidRPr="001D2C2F">
        <w:t xml:space="preserve"> Management-level courses in project negotiation, risk management, and sound financial practices.</w:t>
      </w:r>
    </w:p>
    <w:p w14:paraId="707E4C50" w14:textId="77777777" w:rsidR="001D2C2F" w:rsidRPr="001D2C2F" w:rsidRDefault="001D2C2F" w:rsidP="001D2C2F">
      <w:pPr>
        <w:numPr>
          <w:ilvl w:val="0"/>
          <w:numId w:val="5"/>
        </w:numPr>
      </w:pPr>
      <w:r w:rsidRPr="001D2C2F">
        <w:rPr>
          <w:b/>
          <w:bCs/>
        </w:rPr>
        <w:t>Collaborative Practicums:</w:t>
      </w:r>
      <w:r w:rsidRPr="001D2C2F">
        <w:t xml:space="preserve"> Real-world event production and community partnerships.</w:t>
      </w:r>
    </w:p>
    <w:p w14:paraId="38428230" w14:textId="77777777" w:rsidR="001D2C2F" w:rsidRPr="001D2C2F" w:rsidRDefault="001D2C2F" w:rsidP="001D2C2F">
      <w:r w:rsidRPr="001D2C2F">
        <w:t>Forcing an additional 16 credits of non-applied GE would result in a degree exceeding 130 credits or require the removal of the very leadership and management skills that distinguish a BAS from an AAS.</w:t>
      </w:r>
    </w:p>
    <w:p w14:paraId="6A893F48" w14:textId="77777777" w:rsidR="001D2C2F" w:rsidRPr="001D2C2F" w:rsidRDefault="001D2C2F" w:rsidP="001D2C2F">
      <w:pPr>
        <w:rPr>
          <w:b/>
          <w:bCs/>
        </w:rPr>
      </w:pPr>
      <w:r w:rsidRPr="001D2C2F">
        <w:rPr>
          <w:b/>
          <w:bCs/>
        </w:rPr>
        <w:t xml:space="preserve">5. How will the absence of a </w:t>
      </w:r>
      <w:proofErr w:type="spellStart"/>
      <w:r w:rsidRPr="001D2C2F">
        <w:rPr>
          <w:b/>
          <w:bCs/>
        </w:rPr>
        <w:t>gtPathways</w:t>
      </w:r>
      <w:proofErr w:type="spellEnd"/>
      <w:r w:rsidRPr="001D2C2F">
        <w:rPr>
          <w:b/>
          <w:bCs/>
        </w:rPr>
        <w:t xml:space="preserve"> waiver potentially harm students?</w:t>
      </w:r>
    </w:p>
    <w:p w14:paraId="2E4D90D0" w14:textId="77777777" w:rsidR="001D2C2F" w:rsidRPr="001D2C2F" w:rsidRDefault="001D2C2F" w:rsidP="001D2C2F">
      <w:pPr>
        <w:numPr>
          <w:ilvl w:val="0"/>
          <w:numId w:val="6"/>
        </w:numPr>
      </w:pPr>
      <w:r w:rsidRPr="001D2C2F">
        <w:rPr>
          <w:b/>
          <w:bCs/>
        </w:rPr>
        <w:t>Time to Degree:</w:t>
      </w:r>
      <w:r w:rsidRPr="001D2C2F">
        <w:t xml:space="preserve"> Many CMC students are working professionals or "stop-out" students. Extending the degree to include redundant GE would extend the time to completion by at least two semesters, increasing the financial burden.</w:t>
      </w:r>
    </w:p>
    <w:p w14:paraId="70B9455D" w14:textId="23314D17" w:rsidR="001D2C2F" w:rsidRPr="001D2C2F" w:rsidRDefault="001D2C2F" w:rsidP="001D2C2F">
      <w:pPr>
        <w:numPr>
          <w:ilvl w:val="0"/>
          <w:numId w:val="6"/>
        </w:numPr>
      </w:pPr>
      <w:r w:rsidRPr="001D2C2F">
        <w:rPr>
          <w:b/>
          <w:bCs/>
        </w:rPr>
        <w:lastRenderedPageBreak/>
        <w:t>Skill Depletion:</w:t>
      </w:r>
      <w:r w:rsidRPr="001D2C2F">
        <w:t xml:space="preserve"> Without the waiver, the program would likely lose its "Specialization" credits. Students would graduate with the same technical skills they had at the AAS </w:t>
      </w:r>
      <w:r w:rsidR="007075C2">
        <w:t xml:space="preserve">(or AS, </w:t>
      </w:r>
      <w:r w:rsidR="00F53787">
        <w:t xml:space="preserve">AA, </w:t>
      </w:r>
      <w:r w:rsidR="007075C2">
        <w:t>BS, etc.)</w:t>
      </w:r>
      <w:r w:rsidR="00F53787">
        <w:t xml:space="preserve"> </w:t>
      </w:r>
      <w:r w:rsidRPr="001D2C2F">
        <w:t xml:space="preserve">level but without the advanced </w:t>
      </w:r>
      <w:r w:rsidRPr="001D2C2F">
        <w:rPr>
          <w:b/>
          <w:bCs/>
        </w:rPr>
        <w:t>Content Creation</w:t>
      </w:r>
      <w:r w:rsidRPr="001D2C2F">
        <w:t xml:space="preserve"> or </w:t>
      </w:r>
      <w:r w:rsidRPr="001D2C2F">
        <w:rPr>
          <w:b/>
          <w:bCs/>
        </w:rPr>
        <w:t>Digital Marketing</w:t>
      </w:r>
      <w:r w:rsidRPr="001D2C2F">
        <w:t xml:space="preserve"> expertise required for managerial roles, rendering the degree less effective for career advancement.</w:t>
      </w:r>
    </w:p>
    <w:p w14:paraId="0EA6FDC5" w14:textId="77777777" w:rsidR="001D2C2F" w:rsidRPr="001D2C2F" w:rsidRDefault="001D2C2F" w:rsidP="001D2C2F">
      <w:pPr>
        <w:rPr>
          <w:b/>
          <w:bCs/>
        </w:rPr>
      </w:pPr>
      <w:r w:rsidRPr="001D2C2F">
        <w:rPr>
          <w:b/>
          <w:bCs/>
        </w:rPr>
        <w:t>6. How will the institution ensure that the waiver will not create barriers to student transfer?</w:t>
      </w:r>
    </w:p>
    <w:p w14:paraId="37622125" w14:textId="2D4FD1A2" w:rsidR="001D2C2F" w:rsidRPr="001D2C2F" w:rsidRDefault="001D2C2F" w:rsidP="001D2C2F">
      <w:pPr>
        <w:numPr>
          <w:ilvl w:val="0"/>
          <w:numId w:val="7"/>
        </w:numPr>
      </w:pPr>
      <w:r w:rsidRPr="001D2C2F">
        <w:rPr>
          <w:b/>
          <w:bCs/>
        </w:rPr>
        <w:t>Professional Focus:</w:t>
      </w:r>
      <w:r w:rsidRPr="001D2C2F">
        <w:t xml:space="preserve"> The BAS in Integrated Media is designed for immediate workforce entry or advancement within a technical field. </w:t>
      </w:r>
      <w:r w:rsidR="00F53787">
        <w:t xml:space="preserve">While students would be </w:t>
      </w:r>
      <w:r w:rsidR="002C6145">
        <w:t xml:space="preserve">eligible for graduate programs, the intention is to build skill to a point they don’t have to </w:t>
      </w:r>
      <w:r w:rsidR="00B65D25">
        <w:t>have an advanced degree for a career.</w:t>
      </w:r>
    </w:p>
    <w:p w14:paraId="4A9E5338" w14:textId="77777777" w:rsidR="001D2C2F" w:rsidRPr="001D2C2F" w:rsidRDefault="001D2C2F" w:rsidP="001D2C2F">
      <w:pPr>
        <w:numPr>
          <w:ilvl w:val="0"/>
          <w:numId w:val="7"/>
        </w:numPr>
      </w:pPr>
      <w:r w:rsidRPr="001D2C2F">
        <w:rPr>
          <w:b/>
          <w:bCs/>
        </w:rPr>
        <w:t>Internal Seamlessness:</w:t>
      </w:r>
      <w:r w:rsidRPr="001D2C2F">
        <w:t xml:space="preserve"> CMC ensures a "seamless transition" for students from our AAS technical programs. By maintaining a 15-credit applied core, we preserve the "stackable" nature of the degree, allowing local AAS graduates to finish their bachelor’s degree in two years of full-time study.</w:t>
      </w:r>
    </w:p>
    <w:p w14:paraId="36EB6FD3" w14:textId="77777777" w:rsidR="001D2C2F" w:rsidRPr="001D2C2F" w:rsidRDefault="001D2C2F" w:rsidP="001D2C2F">
      <w:pPr>
        <w:numPr>
          <w:ilvl w:val="0"/>
          <w:numId w:val="7"/>
        </w:numPr>
      </w:pPr>
      <w:r w:rsidRPr="001D2C2F">
        <w:rPr>
          <w:b/>
          <w:bCs/>
        </w:rPr>
        <w:t>Transparency:</w:t>
      </w:r>
      <w:r w:rsidRPr="001D2C2F">
        <w:t xml:space="preserve"> Transcripts will clearly reflect that the degree meets the rigorous institutional standards of the Isaacson School, focused on applied media competencies rather than the standard liberal arts transfer core.</w:t>
      </w:r>
    </w:p>
    <w:p w14:paraId="7DADAA0D" w14:textId="77777777" w:rsidR="00D304F0" w:rsidRDefault="001D2C2F" w:rsidP="001D2C2F">
      <w:r w:rsidRPr="001D2C2F">
        <w:rPr>
          <w:b/>
          <w:bCs/>
        </w:rPr>
        <w:t>Conclusion:</w:t>
      </w:r>
      <w:r w:rsidRPr="001D2C2F">
        <w:t xml:space="preserve"> Granting this waiver allows Colorado Mountain College to fulfill its mission as a dual-mission institution, providing a flexible, workforce-aligned path for Colorado's creative professionals while maintaining the intellectual rigor required by state statute.</w:t>
      </w:r>
    </w:p>
    <w:p w14:paraId="60588600" w14:textId="77777777" w:rsidR="00D304F0" w:rsidRDefault="00D304F0" w:rsidP="001D2C2F"/>
    <w:p w14:paraId="73F8DA9A" w14:textId="2C6FF1DF" w:rsidR="00122BF4" w:rsidRDefault="00122BF4" w:rsidP="001D2C2F">
      <w:r>
        <w:t>Helpful Information:</w:t>
      </w:r>
    </w:p>
    <w:p w14:paraId="58846868" w14:textId="36DCF096" w:rsidR="006C4914" w:rsidRDefault="00122BF4" w:rsidP="001D2C2F">
      <w:hyperlink r:id="rId5" w:history="1">
        <w:r w:rsidR="00D304F0" w:rsidRPr="00122BF4">
          <w:rPr>
            <w:rStyle w:val="Hyperlink"/>
          </w:rPr>
          <w:t xml:space="preserve">Isaacson Works – </w:t>
        </w:r>
        <w:r w:rsidR="006C4914" w:rsidRPr="00122BF4">
          <w:rPr>
            <w:rStyle w:val="Hyperlink"/>
          </w:rPr>
          <w:t>Creative Agency as a Classroom</w:t>
        </w:r>
      </w:hyperlink>
    </w:p>
    <w:p w14:paraId="5ADBB1A0" w14:textId="02F48B73" w:rsidR="007805B3" w:rsidRPr="001D2C2F" w:rsidRDefault="00291263" w:rsidP="001D2C2F">
      <w:hyperlink r:id="rId6" w:history="1">
        <w:r w:rsidR="006C4914" w:rsidRPr="00291263">
          <w:rPr>
            <w:rStyle w:val="Hyperlink"/>
          </w:rPr>
          <w:t>BAS Integrated Media Program Information</w:t>
        </w:r>
      </w:hyperlink>
      <w:r w:rsidR="00925859" w:rsidRPr="001D2C2F">
        <w:t xml:space="preserve"> </w:t>
      </w:r>
    </w:p>
    <w:sectPr w:rsidR="007805B3" w:rsidRPr="001D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A56"/>
    <w:multiLevelType w:val="multilevel"/>
    <w:tmpl w:val="10D2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5777A"/>
    <w:multiLevelType w:val="multilevel"/>
    <w:tmpl w:val="BD3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F1A50"/>
    <w:multiLevelType w:val="multilevel"/>
    <w:tmpl w:val="552C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1B46"/>
    <w:multiLevelType w:val="multilevel"/>
    <w:tmpl w:val="14E0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24EFB"/>
    <w:multiLevelType w:val="multilevel"/>
    <w:tmpl w:val="7D0C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7CA1"/>
    <w:multiLevelType w:val="multilevel"/>
    <w:tmpl w:val="2590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8506B4"/>
    <w:multiLevelType w:val="multilevel"/>
    <w:tmpl w:val="D14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358973">
    <w:abstractNumId w:val="6"/>
  </w:num>
  <w:num w:numId="2" w16cid:durableId="463428434">
    <w:abstractNumId w:val="4"/>
  </w:num>
  <w:num w:numId="3" w16cid:durableId="1940025258">
    <w:abstractNumId w:val="1"/>
  </w:num>
  <w:num w:numId="4" w16cid:durableId="1003976023">
    <w:abstractNumId w:val="2"/>
  </w:num>
  <w:num w:numId="5" w16cid:durableId="533737021">
    <w:abstractNumId w:val="5"/>
  </w:num>
  <w:num w:numId="6" w16cid:durableId="863517983">
    <w:abstractNumId w:val="3"/>
  </w:num>
  <w:num w:numId="7" w16cid:durableId="174995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59"/>
    <w:rsid w:val="000B4863"/>
    <w:rsid w:val="000D09DB"/>
    <w:rsid w:val="00122BF4"/>
    <w:rsid w:val="001D2C2F"/>
    <w:rsid w:val="001E47AE"/>
    <w:rsid w:val="00291263"/>
    <w:rsid w:val="002C6145"/>
    <w:rsid w:val="00315B37"/>
    <w:rsid w:val="00360289"/>
    <w:rsid w:val="00404E31"/>
    <w:rsid w:val="0058088D"/>
    <w:rsid w:val="006333C9"/>
    <w:rsid w:val="006C4914"/>
    <w:rsid w:val="007075C2"/>
    <w:rsid w:val="007805B3"/>
    <w:rsid w:val="008604C6"/>
    <w:rsid w:val="00925859"/>
    <w:rsid w:val="0099191E"/>
    <w:rsid w:val="009D24DD"/>
    <w:rsid w:val="00A21498"/>
    <w:rsid w:val="00B5501A"/>
    <w:rsid w:val="00B65D25"/>
    <w:rsid w:val="00BC7AB7"/>
    <w:rsid w:val="00BD42C7"/>
    <w:rsid w:val="00D304F0"/>
    <w:rsid w:val="00D40ED6"/>
    <w:rsid w:val="00D757C0"/>
    <w:rsid w:val="00EF56CC"/>
    <w:rsid w:val="00F04C05"/>
    <w:rsid w:val="00F5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0074"/>
  <w15:chartTrackingRefBased/>
  <w15:docId w15:val="{F0B318F3-C33E-49DF-B96E-E61E5923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1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oradomtn.edu/programs/integrated-media/" TargetMode="External"/><Relationship Id="rId5" Type="http://schemas.openxmlformats.org/officeDocument/2006/relationships/hyperlink" Target="https://iworks.agen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864</Words>
  <Characters>4925</Characters>
  <Application>Microsoft Office Word</Application>
  <DocSecurity>0</DocSecurity>
  <Lines>41</Lines>
  <Paragraphs>11</Paragraphs>
  <ScaleCrop>false</ScaleCrop>
  <Company>Colorado Mountain College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Guarnero, Jessica</dc:creator>
  <cp:keywords/>
  <dc:description/>
  <cp:lastModifiedBy>Guarnero, Jessica</cp:lastModifiedBy>
  <cp:revision>25</cp:revision>
  <dcterms:created xsi:type="dcterms:W3CDTF">2026-01-08T17:14:00Z</dcterms:created>
  <dcterms:modified xsi:type="dcterms:W3CDTF">2026-01-13T23:50:00Z</dcterms:modified>
</cp:coreProperties>
</file>