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F9A2" w14:textId="77777777" w:rsidR="002A0220" w:rsidRPr="00E25BA2" w:rsidRDefault="002A0220" w:rsidP="00E25BA2">
      <w:pPr>
        <w:pStyle w:val="NoSpacing"/>
        <w:spacing w:line="360" w:lineRule="auto"/>
        <w:rPr>
          <w:rFonts w:ascii="Calibri" w:hAnsi="Calibri" w:cs="Calibri"/>
        </w:rPr>
      </w:pPr>
    </w:p>
    <w:p w14:paraId="4D74989E" w14:textId="77777777" w:rsidR="00E25BA2" w:rsidRPr="00E25BA2" w:rsidRDefault="00E25BA2" w:rsidP="00E25BA2">
      <w:pPr>
        <w:pStyle w:val="CM1"/>
        <w:spacing w:line="360" w:lineRule="auto"/>
        <w:ind w:left="2160" w:hanging="2160"/>
        <w:jc w:val="both"/>
        <w:rPr>
          <w:rFonts w:ascii="Calibri" w:hAnsi="Calibri"/>
          <w:bCs/>
        </w:rPr>
      </w:pPr>
      <w:r w:rsidRPr="00E25BA2">
        <w:rPr>
          <w:rFonts w:ascii="Calibri" w:hAnsi="Calibri"/>
          <w:b/>
        </w:rPr>
        <w:t>TOPIC:</w:t>
      </w:r>
      <w:r w:rsidRPr="00E25BA2">
        <w:rPr>
          <w:rFonts w:ascii="Calibri" w:hAnsi="Calibri"/>
          <w:b/>
        </w:rPr>
        <w:tab/>
        <w:t>Degree Authorization: Galen College of Nursing – Request for Renewal of Provisional Authorization</w:t>
      </w:r>
      <w:r w:rsidRPr="00E25BA2">
        <w:rPr>
          <w:rFonts w:ascii="Calibri" w:hAnsi="Calibri"/>
          <w:bCs/>
        </w:rPr>
        <w:t xml:space="preserve"> </w:t>
      </w:r>
    </w:p>
    <w:p w14:paraId="0D0FD0C6" w14:textId="77777777" w:rsidR="00E25BA2" w:rsidRPr="00E25BA2" w:rsidRDefault="00E25BA2" w:rsidP="00E25BA2">
      <w:pPr>
        <w:pStyle w:val="NoSpacing"/>
        <w:spacing w:line="360" w:lineRule="auto"/>
        <w:rPr>
          <w:rFonts w:ascii="Calibri" w:hAnsi="Calibri"/>
          <w:caps/>
          <w:sz w:val="24"/>
        </w:rPr>
      </w:pPr>
    </w:p>
    <w:p w14:paraId="32C8FA92" w14:textId="77777777" w:rsidR="00E25BA2" w:rsidRPr="00E25BA2" w:rsidRDefault="00E25BA2" w:rsidP="00E25BA2">
      <w:pPr>
        <w:pStyle w:val="NoSpacing"/>
        <w:spacing w:line="360" w:lineRule="auto"/>
        <w:ind w:left="2160" w:hanging="2160"/>
        <w:rPr>
          <w:rFonts w:ascii="Calibri" w:hAnsi="Calibri"/>
          <w:b/>
          <w:i/>
          <w:color w:val="0000FF"/>
          <w:sz w:val="24"/>
        </w:rPr>
      </w:pPr>
      <w:r w:rsidRPr="00E25BA2">
        <w:rPr>
          <w:rFonts w:ascii="Calibri" w:hAnsi="Calibri"/>
          <w:b/>
          <w:sz w:val="24"/>
        </w:rPr>
        <w:t>PREPARED BY:</w:t>
      </w:r>
      <w:r w:rsidRPr="00E25BA2">
        <w:rPr>
          <w:rFonts w:ascii="Calibri" w:hAnsi="Calibri"/>
          <w:b/>
          <w:sz w:val="24"/>
        </w:rPr>
        <w:tab/>
        <w:t xml:space="preserve">Heather DeLange, Office of Private Postsecondary Education </w:t>
      </w:r>
    </w:p>
    <w:p w14:paraId="6341872F" w14:textId="77777777" w:rsidR="00E25BA2" w:rsidRPr="00E25BA2" w:rsidRDefault="00E25BA2" w:rsidP="00E25BA2">
      <w:pPr>
        <w:pStyle w:val="NoSpacing"/>
        <w:spacing w:line="360" w:lineRule="auto"/>
        <w:rPr>
          <w:rFonts w:ascii="Calibri" w:hAnsi="Calibri"/>
          <w:b/>
          <w:sz w:val="24"/>
        </w:rPr>
      </w:pPr>
    </w:p>
    <w:p w14:paraId="63EBEF3D" w14:textId="77777777" w:rsidR="00E25BA2" w:rsidRPr="00E25BA2" w:rsidRDefault="00E25BA2" w:rsidP="00E25BA2">
      <w:pPr>
        <w:pStyle w:val="NoSpacing"/>
        <w:numPr>
          <w:ilvl w:val="0"/>
          <w:numId w:val="47"/>
        </w:numPr>
        <w:spacing w:line="360" w:lineRule="auto"/>
        <w:ind w:left="540" w:hanging="540"/>
        <w:rPr>
          <w:rFonts w:ascii="Calibri" w:hAnsi="Calibri"/>
          <w:b/>
          <w:sz w:val="24"/>
          <w:u w:val="single"/>
        </w:rPr>
      </w:pPr>
      <w:r w:rsidRPr="00E25BA2">
        <w:rPr>
          <w:rFonts w:ascii="Calibri" w:hAnsi="Calibri"/>
          <w:b/>
          <w:sz w:val="24"/>
          <w:u w:val="single"/>
        </w:rPr>
        <w:t>SUMMARY</w:t>
      </w:r>
      <w:r w:rsidRPr="00E25BA2">
        <w:rPr>
          <w:rFonts w:ascii="Calibri" w:hAnsi="Calibri"/>
          <w:b/>
          <w:sz w:val="24"/>
          <w:u w:val="single"/>
        </w:rPr>
        <w:br/>
      </w:r>
    </w:p>
    <w:p w14:paraId="6D45D6D7" w14:textId="77777777" w:rsidR="00E25BA2" w:rsidRPr="00E25BA2" w:rsidRDefault="00E25BA2" w:rsidP="00E25BA2">
      <w:pPr>
        <w:pStyle w:val="NoSpacing"/>
        <w:spacing w:line="360" w:lineRule="auto"/>
        <w:jc w:val="both"/>
        <w:rPr>
          <w:rFonts w:ascii="Calibri" w:hAnsi="Calibri"/>
          <w:sz w:val="24"/>
        </w:rPr>
      </w:pPr>
      <w:r w:rsidRPr="00E25BA2">
        <w:rPr>
          <w:rFonts w:ascii="Calibri" w:hAnsi="Calibri"/>
          <w:sz w:val="24"/>
        </w:rPr>
        <w:t>This agenda item recommends the renewal of Provisional Authorization for Galen College of Nursing to operate in Colorado pursuant to the Degree Authorization Act (§23-2-101 et seq.).</w:t>
      </w:r>
    </w:p>
    <w:p w14:paraId="2B4FF496" w14:textId="77777777" w:rsidR="00E25BA2" w:rsidRPr="00E25BA2" w:rsidRDefault="00E25BA2" w:rsidP="00E25BA2">
      <w:pPr>
        <w:pStyle w:val="NoSpacing"/>
        <w:spacing w:line="360" w:lineRule="auto"/>
        <w:rPr>
          <w:rFonts w:ascii="Calibri" w:hAnsi="Calibri"/>
          <w:sz w:val="24"/>
        </w:rPr>
      </w:pPr>
    </w:p>
    <w:p w14:paraId="3566E959" w14:textId="77777777" w:rsidR="00E25BA2" w:rsidRPr="00E25BA2" w:rsidRDefault="00E25BA2" w:rsidP="00E25BA2">
      <w:pPr>
        <w:pStyle w:val="NoSpacing"/>
        <w:numPr>
          <w:ilvl w:val="0"/>
          <w:numId w:val="47"/>
        </w:numPr>
        <w:spacing w:line="360" w:lineRule="auto"/>
        <w:ind w:left="540" w:hanging="540"/>
        <w:rPr>
          <w:rFonts w:ascii="Calibri" w:hAnsi="Calibri"/>
          <w:b/>
          <w:sz w:val="24"/>
          <w:u w:val="single"/>
        </w:rPr>
      </w:pPr>
      <w:r w:rsidRPr="00E25BA2">
        <w:rPr>
          <w:rFonts w:ascii="Calibri" w:hAnsi="Calibri"/>
          <w:b/>
          <w:sz w:val="24"/>
          <w:u w:val="single"/>
        </w:rPr>
        <w:t>BACKGROUND</w:t>
      </w:r>
    </w:p>
    <w:p w14:paraId="4812C06A" w14:textId="77777777" w:rsidR="00E25BA2" w:rsidRPr="00E25BA2" w:rsidRDefault="00E25BA2" w:rsidP="00E25BA2">
      <w:pPr>
        <w:pStyle w:val="NoSpacing"/>
        <w:spacing w:line="360" w:lineRule="auto"/>
        <w:rPr>
          <w:rFonts w:ascii="Calibri" w:hAnsi="Calibri"/>
          <w:b/>
          <w:sz w:val="24"/>
          <w:u w:val="single"/>
        </w:rPr>
      </w:pPr>
    </w:p>
    <w:p w14:paraId="126C8E7C" w14:textId="77777777" w:rsidR="00E25BA2" w:rsidRPr="00E25BA2" w:rsidRDefault="00E25BA2" w:rsidP="00E25BA2">
      <w:pPr>
        <w:pStyle w:val="BodyText"/>
        <w:tabs>
          <w:tab w:val="left" w:pos="-1080"/>
          <w:tab w:val="left" w:pos="-720"/>
          <w:tab w:val="left" w:pos="360"/>
          <w:tab w:val="left" w:pos="990"/>
          <w:tab w:val="left" w:pos="1620"/>
        </w:tabs>
        <w:spacing w:line="360" w:lineRule="auto"/>
        <w:rPr>
          <w:rFonts w:ascii="Calibri" w:hAnsi="Calibri"/>
          <w:szCs w:val="24"/>
        </w:rPr>
      </w:pPr>
      <w:r w:rsidRPr="00E25BA2">
        <w:rPr>
          <w:rFonts w:ascii="Calibri" w:hAnsi="Calibri"/>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69A2D4B4" w14:textId="77777777" w:rsidR="00E25BA2" w:rsidRPr="00E25BA2" w:rsidRDefault="00E25BA2" w:rsidP="00E25BA2">
      <w:pPr>
        <w:spacing w:line="360" w:lineRule="auto"/>
        <w:jc w:val="both"/>
        <w:outlineLvl w:val="0"/>
        <w:rPr>
          <w:rFonts w:ascii="Calibri" w:hAnsi="Calibri"/>
          <w:sz w:val="24"/>
        </w:rPr>
      </w:pPr>
    </w:p>
    <w:p w14:paraId="26C6FD4C" w14:textId="77777777" w:rsidR="00E25BA2" w:rsidRPr="00E25BA2" w:rsidRDefault="00E25BA2" w:rsidP="00E25BA2">
      <w:pPr>
        <w:spacing w:line="360" w:lineRule="auto"/>
        <w:jc w:val="both"/>
        <w:outlineLvl w:val="0"/>
        <w:rPr>
          <w:rFonts w:ascii="Calibri" w:hAnsi="Calibri"/>
          <w:sz w:val="24"/>
        </w:rPr>
      </w:pPr>
      <w:r w:rsidRPr="00E25BA2">
        <w:rPr>
          <w:rFonts w:ascii="Calibri" w:hAnsi="Calibri"/>
          <w:sz w:val="24"/>
        </w:rPr>
        <w:t>The DAA outlines the Department’s jurisdiction over private education programs available to the residents of the state of Colorado. 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3AF00269" w14:textId="77777777" w:rsidR="00E25BA2" w:rsidRPr="00E25BA2" w:rsidRDefault="00E25BA2" w:rsidP="00E25BA2">
      <w:pPr>
        <w:spacing w:line="360" w:lineRule="auto"/>
        <w:jc w:val="both"/>
        <w:outlineLvl w:val="0"/>
        <w:rPr>
          <w:rFonts w:ascii="Calibri" w:hAnsi="Calibri"/>
          <w:sz w:val="24"/>
        </w:rPr>
      </w:pPr>
    </w:p>
    <w:p w14:paraId="249939A8" w14:textId="5268F6F3" w:rsidR="00E25BA2" w:rsidRPr="00E25BA2" w:rsidRDefault="00E25BA2" w:rsidP="00E25BA2">
      <w:pPr>
        <w:spacing w:line="360" w:lineRule="auto"/>
        <w:jc w:val="both"/>
        <w:outlineLvl w:val="0"/>
        <w:rPr>
          <w:rFonts w:ascii="Calibri" w:hAnsi="Calibri"/>
          <w:sz w:val="24"/>
        </w:rPr>
      </w:pPr>
      <w:r w:rsidRPr="00E25BA2">
        <w:rPr>
          <w:rFonts w:ascii="Calibri" w:hAnsi="Calibri"/>
          <w:sz w:val="24"/>
        </w:rPr>
        <w:t xml:space="preserve">Provisional authorization is the authorization level for institutions, new or new to Colorado, which have been evaluated by Department staff under Commission procedures and authorized </w:t>
      </w:r>
      <w:r w:rsidRPr="00E25BA2">
        <w:rPr>
          <w:rFonts w:ascii="Calibri" w:hAnsi="Calibri"/>
          <w:sz w:val="24"/>
        </w:rPr>
        <w:lastRenderedPageBreak/>
        <w:t>by the Commission to enroll students, offer instruction, graduate students, and award degrees under the condition that the institution is continuously seeking and is making satisfactory progress toward accreditation at the local site</w:t>
      </w:r>
      <w:r>
        <w:rPr>
          <w:rFonts w:ascii="Calibri" w:hAnsi="Calibri"/>
          <w:sz w:val="24"/>
        </w:rPr>
        <w:t>, along with any other required approval, i.e. State Board of Nursing</w:t>
      </w:r>
      <w:r w:rsidRPr="00E25BA2">
        <w:rPr>
          <w:rFonts w:ascii="Calibri" w:hAnsi="Calibri"/>
          <w:sz w:val="24"/>
        </w:rPr>
        <w:t>. Institutions with provisional authorization are required to renew annually and must receive accreditation at the Colorado site within three years of initial authorization.</w:t>
      </w:r>
    </w:p>
    <w:p w14:paraId="2545AEC3" w14:textId="77777777" w:rsidR="00E25BA2" w:rsidRPr="00E25BA2" w:rsidRDefault="00E25BA2" w:rsidP="00E25BA2">
      <w:pPr>
        <w:spacing w:line="360" w:lineRule="auto"/>
        <w:jc w:val="both"/>
        <w:outlineLvl w:val="0"/>
        <w:rPr>
          <w:rFonts w:ascii="Calibri" w:hAnsi="Calibri"/>
          <w:sz w:val="24"/>
        </w:rPr>
      </w:pPr>
    </w:p>
    <w:p w14:paraId="39874F19" w14:textId="15D3C93C" w:rsidR="00E25BA2" w:rsidRDefault="00E25BA2" w:rsidP="00E25BA2">
      <w:pPr>
        <w:spacing w:line="360" w:lineRule="auto"/>
        <w:jc w:val="both"/>
        <w:outlineLvl w:val="0"/>
        <w:rPr>
          <w:rFonts w:ascii="Calibri" w:hAnsi="Calibri"/>
          <w:sz w:val="24"/>
        </w:rPr>
      </w:pPr>
      <w:r w:rsidRPr="00E25BA2">
        <w:rPr>
          <w:rFonts w:ascii="Calibri" w:hAnsi="Calibri"/>
          <w:sz w:val="24"/>
        </w:rPr>
        <w:t xml:space="preserve">Galen College of Nursing is a private, for-profit institution with its main campus in Louisville, Kentucky with several campuses in other states. </w:t>
      </w:r>
      <w:r>
        <w:rPr>
          <w:rFonts w:ascii="Calibri" w:hAnsi="Calibri"/>
          <w:sz w:val="24"/>
        </w:rPr>
        <w:t>Galen is</w:t>
      </w:r>
      <w:r w:rsidRPr="00E25BA2">
        <w:rPr>
          <w:rFonts w:ascii="Calibri" w:hAnsi="Calibri"/>
          <w:sz w:val="24"/>
        </w:rPr>
        <w:t xml:space="preserve"> offering </w:t>
      </w:r>
      <w:r>
        <w:rPr>
          <w:rFonts w:ascii="Calibri" w:hAnsi="Calibri"/>
          <w:sz w:val="24"/>
        </w:rPr>
        <w:t xml:space="preserve">two </w:t>
      </w:r>
      <w:r w:rsidRPr="00E25BA2">
        <w:rPr>
          <w:rFonts w:ascii="Calibri" w:hAnsi="Calibri"/>
          <w:sz w:val="24"/>
        </w:rPr>
        <w:t xml:space="preserve">nursing </w:t>
      </w:r>
      <w:r>
        <w:rPr>
          <w:rFonts w:ascii="Calibri" w:hAnsi="Calibri"/>
          <w:sz w:val="24"/>
        </w:rPr>
        <w:t xml:space="preserve">degree </w:t>
      </w:r>
      <w:r w:rsidRPr="00E25BA2">
        <w:rPr>
          <w:rFonts w:ascii="Calibri" w:hAnsi="Calibri"/>
          <w:sz w:val="24"/>
        </w:rPr>
        <w:t>programs</w:t>
      </w:r>
      <w:r>
        <w:rPr>
          <w:rFonts w:ascii="Calibri" w:hAnsi="Calibri"/>
          <w:sz w:val="24"/>
        </w:rPr>
        <w:t xml:space="preserve"> in Colorado, one at the associate level and one at the </w:t>
      </w:r>
      <w:r w:rsidRPr="00E25BA2">
        <w:rPr>
          <w:rFonts w:ascii="Calibri" w:hAnsi="Calibri"/>
          <w:sz w:val="24"/>
        </w:rPr>
        <w:t xml:space="preserve">baccalaureate </w:t>
      </w:r>
      <w:r>
        <w:rPr>
          <w:rFonts w:ascii="Calibri" w:hAnsi="Calibri"/>
          <w:sz w:val="24"/>
        </w:rPr>
        <w:t>level</w:t>
      </w:r>
      <w:r w:rsidRPr="00E25BA2">
        <w:rPr>
          <w:rFonts w:ascii="Calibri" w:hAnsi="Calibri"/>
          <w:sz w:val="24"/>
        </w:rPr>
        <w:t>. Galen was founded by Humana Health Institutes in 1989 to fill a need during a critical shortage of nurses. It was acquired in 2020 by Hospital Corporation of America and has embarked on an expansion program, with campuses opened in Miami, Florida and Austin, Texas during 2020. Galen plans to offer the same curriculum and enforce the same academic regulations and admissions policies as the other sites</w:t>
      </w:r>
      <w:r>
        <w:rPr>
          <w:rFonts w:ascii="Calibri" w:hAnsi="Calibri"/>
          <w:sz w:val="24"/>
        </w:rPr>
        <w:t xml:space="preserve"> it operates.</w:t>
      </w:r>
    </w:p>
    <w:p w14:paraId="230009AB" w14:textId="77777777" w:rsidR="00E25BA2" w:rsidRPr="00E25BA2" w:rsidRDefault="00E25BA2" w:rsidP="00E25BA2">
      <w:pPr>
        <w:spacing w:line="360" w:lineRule="auto"/>
        <w:jc w:val="both"/>
        <w:outlineLvl w:val="0"/>
        <w:rPr>
          <w:rFonts w:ascii="Calibri" w:hAnsi="Calibri"/>
          <w:sz w:val="24"/>
        </w:rPr>
      </w:pPr>
    </w:p>
    <w:p w14:paraId="684BEEEC" w14:textId="537FADE0" w:rsidR="00E25BA2" w:rsidRPr="00E25BA2" w:rsidRDefault="00E25BA2" w:rsidP="00E25BA2">
      <w:pPr>
        <w:spacing w:line="360" w:lineRule="auto"/>
        <w:jc w:val="both"/>
        <w:outlineLvl w:val="0"/>
        <w:rPr>
          <w:rFonts w:ascii="Calibri" w:hAnsi="Calibri"/>
          <w:sz w:val="24"/>
        </w:rPr>
      </w:pPr>
      <w:r w:rsidRPr="00E25BA2">
        <w:rPr>
          <w:rFonts w:ascii="Calibri" w:hAnsi="Calibri"/>
          <w:sz w:val="24"/>
        </w:rPr>
        <w:t xml:space="preserve">In Colorado, Galen College of Nursing </w:t>
      </w:r>
    </w:p>
    <w:p w14:paraId="4419BD9C" w14:textId="77777777" w:rsidR="00E25BA2" w:rsidRPr="00E25BA2" w:rsidRDefault="00E25BA2" w:rsidP="00E25BA2">
      <w:pPr>
        <w:pStyle w:val="ListParagraph"/>
        <w:numPr>
          <w:ilvl w:val="0"/>
          <w:numId w:val="48"/>
        </w:numPr>
        <w:spacing w:line="360" w:lineRule="auto"/>
        <w:jc w:val="both"/>
        <w:outlineLvl w:val="0"/>
        <w:rPr>
          <w:sz w:val="24"/>
        </w:rPr>
      </w:pPr>
      <w:r w:rsidRPr="00E25BA2">
        <w:rPr>
          <w:sz w:val="24"/>
        </w:rPr>
        <w:t>Associate Degree in Nursing (ADN), Two Year Option</w:t>
      </w:r>
    </w:p>
    <w:p w14:paraId="2A8BD666" w14:textId="77777777" w:rsidR="00E25BA2" w:rsidRPr="00E25BA2" w:rsidRDefault="00E25BA2" w:rsidP="00E25BA2">
      <w:pPr>
        <w:pStyle w:val="ListParagraph"/>
        <w:numPr>
          <w:ilvl w:val="0"/>
          <w:numId w:val="48"/>
        </w:numPr>
        <w:spacing w:line="360" w:lineRule="auto"/>
        <w:jc w:val="both"/>
        <w:outlineLvl w:val="0"/>
        <w:rPr>
          <w:sz w:val="24"/>
        </w:rPr>
      </w:pPr>
      <w:r w:rsidRPr="00E25BA2">
        <w:rPr>
          <w:sz w:val="24"/>
        </w:rPr>
        <w:t>Associate Degree in Nursing (AND) LPN to ADN Bridge</w:t>
      </w:r>
    </w:p>
    <w:p w14:paraId="51ACE0E5" w14:textId="77777777" w:rsidR="00E25BA2" w:rsidRPr="00E25BA2" w:rsidRDefault="00E25BA2" w:rsidP="00E25BA2">
      <w:pPr>
        <w:pStyle w:val="ListParagraph"/>
        <w:numPr>
          <w:ilvl w:val="0"/>
          <w:numId w:val="48"/>
        </w:numPr>
        <w:spacing w:line="360" w:lineRule="auto"/>
        <w:jc w:val="both"/>
        <w:outlineLvl w:val="0"/>
        <w:rPr>
          <w:sz w:val="24"/>
        </w:rPr>
      </w:pPr>
      <w:r w:rsidRPr="00E25BA2">
        <w:rPr>
          <w:sz w:val="24"/>
        </w:rPr>
        <w:t>Baccalaureate Degree in Nursing, Pre-Licensure Option</w:t>
      </w:r>
    </w:p>
    <w:p w14:paraId="703C82DC" w14:textId="77777777" w:rsidR="00E25BA2" w:rsidRPr="00E25BA2" w:rsidRDefault="00E25BA2" w:rsidP="00E25BA2">
      <w:pPr>
        <w:spacing w:line="360" w:lineRule="auto"/>
        <w:jc w:val="both"/>
        <w:outlineLvl w:val="0"/>
        <w:rPr>
          <w:rFonts w:ascii="Calibri" w:hAnsi="Calibri"/>
          <w:sz w:val="24"/>
        </w:rPr>
      </w:pPr>
      <w:r w:rsidRPr="00E25BA2">
        <w:rPr>
          <w:rFonts w:ascii="Calibri" w:hAnsi="Calibri"/>
          <w:sz w:val="24"/>
        </w:rPr>
        <w:t>Galen College of Nursing is institutionally accredited by the Southern Association of Colleges and Schools Commission on Colleges (SACS). Galen also holds programmatic accreditation through the Commission on Collegiate Nursing Education (CCNE) for its baccalaureate degrees and the Accreditation Commission for Education in Nursing (ACEN) for all degree levels at its existing sites.</w:t>
      </w:r>
    </w:p>
    <w:p w14:paraId="5C7531AC" w14:textId="77777777" w:rsidR="00E25BA2" w:rsidRPr="00E25BA2" w:rsidRDefault="00E25BA2" w:rsidP="00E25BA2">
      <w:pPr>
        <w:spacing w:line="360" w:lineRule="auto"/>
        <w:jc w:val="both"/>
        <w:outlineLvl w:val="0"/>
        <w:rPr>
          <w:rFonts w:ascii="Calibri" w:hAnsi="Calibri"/>
          <w:sz w:val="24"/>
        </w:rPr>
      </w:pPr>
    </w:p>
    <w:p w14:paraId="16FF8827" w14:textId="77777777" w:rsidR="00E25BA2" w:rsidRPr="00E25BA2" w:rsidRDefault="00E25BA2" w:rsidP="00E25BA2">
      <w:pPr>
        <w:pStyle w:val="NoSpacing"/>
        <w:numPr>
          <w:ilvl w:val="0"/>
          <w:numId w:val="47"/>
        </w:numPr>
        <w:spacing w:line="360" w:lineRule="auto"/>
        <w:ind w:left="540" w:hanging="540"/>
        <w:rPr>
          <w:rFonts w:ascii="Calibri" w:hAnsi="Calibri"/>
          <w:b/>
          <w:sz w:val="24"/>
          <w:u w:val="single"/>
        </w:rPr>
      </w:pPr>
      <w:r w:rsidRPr="00E25BA2">
        <w:rPr>
          <w:rFonts w:ascii="Calibri" w:hAnsi="Calibri"/>
          <w:b/>
          <w:sz w:val="24"/>
          <w:u w:val="single"/>
        </w:rPr>
        <w:t>STAFF ANALYSIS</w:t>
      </w:r>
    </w:p>
    <w:p w14:paraId="6416EC86" w14:textId="77777777" w:rsidR="00E25BA2" w:rsidRPr="00E25BA2" w:rsidRDefault="00E25BA2" w:rsidP="00E25BA2">
      <w:pPr>
        <w:pStyle w:val="NoSpacing"/>
        <w:spacing w:line="360" w:lineRule="auto"/>
        <w:rPr>
          <w:rFonts w:ascii="Calibri" w:hAnsi="Calibri"/>
          <w:b/>
          <w:sz w:val="24"/>
          <w:u w:val="single"/>
        </w:rPr>
      </w:pPr>
    </w:p>
    <w:p w14:paraId="5E7CBEE6" w14:textId="77777777" w:rsidR="00E25BA2" w:rsidRPr="00E25BA2" w:rsidRDefault="00E25BA2" w:rsidP="00E25BA2">
      <w:pPr>
        <w:spacing w:line="360" w:lineRule="auto"/>
        <w:jc w:val="both"/>
        <w:outlineLvl w:val="0"/>
        <w:rPr>
          <w:rFonts w:ascii="Calibri" w:hAnsi="Calibri"/>
          <w:sz w:val="24"/>
        </w:rPr>
      </w:pPr>
      <w:r w:rsidRPr="00E25BA2">
        <w:rPr>
          <w:rFonts w:ascii="Calibri" w:hAnsi="Calibri"/>
          <w:sz w:val="24"/>
        </w:rPr>
        <w:t xml:space="preserve">As required by the Degree Authorization Act, Galen College of Nursing submitted the required documents for the renewal of provisional authorization. </w:t>
      </w:r>
    </w:p>
    <w:p w14:paraId="72B45ECF" w14:textId="77777777" w:rsidR="00E25BA2" w:rsidRPr="00E25BA2" w:rsidRDefault="00E25BA2" w:rsidP="00E25BA2">
      <w:pPr>
        <w:spacing w:line="360" w:lineRule="auto"/>
        <w:jc w:val="both"/>
        <w:outlineLvl w:val="0"/>
        <w:rPr>
          <w:rFonts w:ascii="Calibri" w:hAnsi="Calibri"/>
          <w:sz w:val="24"/>
        </w:rPr>
      </w:pPr>
    </w:p>
    <w:p w14:paraId="0CA62290" w14:textId="21958461" w:rsidR="00E25BA2" w:rsidRPr="00E25BA2" w:rsidRDefault="00E25BA2" w:rsidP="00E25BA2">
      <w:pPr>
        <w:spacing w:line="360" w:lineRule="auto"/>
        <w:jc w:val="both"/>
        <w:outlineLvl w:val="0"/>
        <w:rPr>
          <w:rFonts w:ascii="Calibri" w:hAnsi="Calibri"/>
          <w:sz w:val="24"/>
        </w:rPr>
      </w:pPr>
      <w:r w:rsidRPr="00E25BA2">
        <w:rPr>
          <w:rFonts w:ascii="Calibri" w:hAnsi="Calibri"/>
          <w:sz w:val="24"/>
        </w:rPr>
        <w:t>Galen is in the process of applying for approval for its nursing programs through the Colorado State Board of Nursing</w:t>
      </w:r>
      <w:r>
        <w:rPr>
          <w:rFonts w:ascii="Calibri" w:hAnsi="Calibri"/>
          <w:sz w:val="24"/>
        </w:rPr>
        <w:t>.</w:t>
      </w:r>
      <w:r w:rsidRPr="00E25BA2">
        <w:rPr>
          <w:rFonts w:ascii="Calibri" w:hAnsi="Calibri"/>
          <w:sz w:val="24"/>
        </w:rPr>
        <w:t xml:space="preserve"> </w:t>
      </w:r>
      <w:r>
        <w:rPr>
          <w:rFonts w:ascii="Calibri" w:hAnsi="Calibri"/>
          <w:sz w:val="24"/>
        </w:rPr>
        <w:t>The State Board of Nursing approval process is a four-phase process; Phase IV is the request for full approval. Galen</w:t>
      </w:r>
      <w:r w:rsidR="00B13F43">
        <w:rPr>
          <w:rFonts w:ascii="Calibri" w:hAnsi="Calibri"/>
          <w:sz w:val="24"/>
        </w:rPr>
        <w:t xml:space="preserve">’s associate degree is awaiting the Board of Nursing’s Phase III approval, and the baccalaureate degree is awaiting its Phase III site visit. </w:t>
      </w:r>
      <w:r>
        <w:rPr>
          <w:rFonts w:ascii="Calibri" w:hAnsi="Calibri"/>
          <w:sz w:val="24"/>
        </w:rPr>
        <w:t xml:space="preserve"> </w:t>
      </w:r>
      <w:r w:rsidR="00B13F43">
        <w:rPr>
          <w:rFonts w:ascii="Calibri" w:hAnsi="Calibri"/>
          <w:sz w:val="24"/>
        </w:rPr>
        <w:t xml:space="preserve">The application for Phase IV is due to the Board one year after the graduation of its first cohort. </w:t>
      </w:r>
    </w:p>
    <w:p w14:paraId="5C88AF6C" w14:textId="77777777" w:rsidR="00E25BA2" w:rsidRPr="00E25BA2" w:rsidRDefault="00E25BA2" w:rsidP="00E25BA2">
      <w:pPr>
        <w:spacing w:line="360" w:lineRule="auto"/>
        <w:jc w:val="both"/>
        <w:outlineLvl w:val="0"/>
        <w:rPr>
          <w:rFonts w:ascii="Calibri" w:hAnsi="Calibri"/>
          <w:sz w:val="24"/>
        </w:rPr>
      </w:pPr>
    </w:p>
    <w:p w14:paraId="0CFD3974" w14:textId="77777777" w:rsidR="00E25BA2" w:rsidRPr="00E25BA2" w:rsidRDefault="00E25BA2" w:rsidP="00E25BA2">
      <w:pPr>
        <w:spacing w:line="360" w:lineRule="auto"/>
        <w:jc w:val="both"/>
        <w:outlineLvl w:val="0"/>
        <w:rPr>
          <w:rFonts w:ascii="Calibri" w:hAnsi="Calibri"/>
          <w:sz w:val="24"/>
        </w:rPr>
      </w:pPr>
      <w:r w:rsidRPr="00E25BA2">
        <w:rPr>
          <w:rFonts w:ascii="Calibri" w:hAnsi="Calibri"/>
          <w:sz w:val="24"/>
        </w:rPr>
        <w:t xml:space="preserve">Pursuant to statute, new institutions new under the Degree Authorization Act </w:t>
      </w:r>
      <w:proofErr w:type="gramStart"/>
      <w:r w:rsidRPr="00E25BA2">
        <w:rPr>
          <w:rFonts w:ascii="Calibri" w:hAnsi="Calibri"/>
          <w:sz w:val="24"/>
        </w:rPr>
        <w:t>has</w:t>
      </w:r>
      <w:proofErr w:type="gramEnd"/>
      <w:r w:rsidRPr="00E25BA2">
        <w:rPr>
          <w:rFonts w:ascii="Calibri" w:hAnsi="Calibri"/>
          <w:sz w:val="24"/>
        </w:rPr>
        <w:t xml:space="preserve"> executed a bond or other surety instrument to provide indemnification to any student that the Commission finds to have suffered loss of tuition or any fees </w:t>
      </w:r>
      <w:proofErr w:type="gramStart"/>
      <w:r w:rsidRPr="00E25BA2">
        <w:rPr>
          <w:rFonts w:ascii="Calibri" w:hAnsi="Calibri"/>
          <w:sz w:val="24"/>
        </w:rPr>
        <w:t>as a result of</w:t>
      </w:r>
      <w:proofErr w:type="gramEnd"/>
      <w:r w:rsidRPr="00E25BA2">
        <w:rPr>
          <w:rFonts w:ascii="Calibri" w:hAnsi="Calibri"/>
          <w:sz w:val="24"/>
        </w:rPr>
        <w:t xml:space="preserve"> any act or practice that is a violation of statute. Galen College of Nursing officials have renewed the bond pursuant to the requirement.  </w:t>
      </w:r>
    </w:p>
    <w:p w14:paraId="6991DEC5" w14:textId="77777777" w:rsidR="00E25BA2" w:rsidRPr="00E25BA2" w:rsidRDefault="00E25BA2" w:rsidP="00E25BA2">
      <w:pPr>
        <w:pStyle w:val="NoSpacing"/>
        <w:spacing w:line="360" w:lineRule="auto"/>
        <w:rPr>
          <w:rFonts w:ascii="Calibri" w:hAnsi="Calibri"/>
          <w:sz w:val="24"/>
        </w:rPr>
      </w:pPr>
    </w:p>
    <w:p w14:paraId="1C1C1E49" w14:textId="77777777" w:rsidR="00E25BA2" w:rsidRPr="00E25BA2" w:rsidRDefault="00E25BA2" w:rsidP="00E25BA2">
      <w:pPr>
        <w:pStyle w:val="NoSpacing"/>
        <w:numPr>
          <w:ilvl w:val="0"/>
          <w:numId w:val="47"/>
        </w:numPr>
        <w:spacing w:line="360" w:lineRule="auto"/>
        <w:ind w:left="540" w:hanging="540"/>
        <w:rPr>
          <w:rFonts w:ascii="Calibri" w:hAnsi="Calibri"/>
          <w:b/>
          <w:sz w:val="24"/>
          <w:u w:val="single"/>
        </w:rPr>
      </w:pPr>
      <w:r w:rsidRPr="00E25BA2">
        <w:rPr>
          <w:rFonts w:ascii="Calibri" w:hAnsi="Calibri"/>
          <w:b/>
          <w:sz w:val="24"/>
          <w:u w:val="single"/>
        </w:rPr>
        <w:t>STAFF RECOMMENDATIONS</w:t>
      </w:r>
    </w:p>
    <w:p w14:paraId="7DC28D83" w14:textId="77777777" w:rsidR="00E25BA2" w:rsidRPr="00E25BA2" w:rsidRDefault="00E25BA2" w:rsidP="00E25BA2">
      <w:pPr>
        <w:pStyle w:val="NoSpacing"/>
        <w:spacing w:line="360" w:lineRule="auto"/>
        <w:rPr>
          <w:rFonts w:ascii="Calibri" w:hAnsi="Calibri"/>
          <w:b/>
          <w:sz w:val="24"/>
          <w:u w:val="single"/>
        </w:rPr>
      </w:pPr>
    </w:p>
    <w:p w14:paraId="2BBBE73B" w14:textId="77777777" w:rsidR="00E25BA2" w:rsidRPr="00E25BA2" w:rsidRDefault="00E25BA2" w:rsidP="00E25BA2">
      <w:pPr>
        <w:pStyle w:val="NoSpacing"/>
        <w:spacing w:line="360" w:lineRule="auto"/>
        <w:jc w:val="both"/>
        <w:rPr>
          <w:rFonts w:ascii="Calibri" w:hAnsi="Calibri"/>
          <w:b/>
          <w:sz w:val="24"/>
        </w:rPr>
      </w:pPr>
      <w:r w:rsidRPr="00E25BA2">
        <w:rPr>
          <w:rFonts w:ascii="Calibri" w:hAnsi="Calibri"/>
          <w:b/>
          <w:sz w:val="24"/>
        </w:rPr>
        <w:t xml:space="preserve">Staff recommends the Commission approve the renewal of provisional authorization for Galen College of Nursing to offer its nursing programs in Colorado under the Degree Authorization Act. </w:t>
      </w:r>
    </w:p>
    <w:p w14:paraId="62A29A06" w14:textId="77777777" w:rsidR="00E25BA2" w:rsidRPr="00E25BA2" w:rsidRDefault="00E25BA2" w:rsidP="00E25BA2">
      <w:pPr>
        <w:pStyle w:val="NoSpacing"/>
        <w:spacing w:line="360" w:lineRule="auto"/>
        <w:rPr>
          <w:rFonts w:ascii="Calibri" w:hAnsi="Calibri"/>
          <w:b/>
          <w:sz w:val="24"/>
        </w:rPr>
      </w:pPr>
    </w:p>
    <w:p w14:paraId="12FBBEFC" w14:textId="77777777" w:rsidR="00E25BA2" w:rsidRPr="00E25BA2" w:rsidRDefault="00E25BA2" w:rsidP="00E25BA2">
      <w:pPr>
        <w:pStyle w:val="NoSpacing"/>
        <w:spacing w:line="360" w:lineRule="auto"/>
        <w:rPr>
          <w:rFonts w:ascii="Calibri" w:hAnsi="Calibri"/>
          <w:b/>
          <w:sz w:val="24"/>
          <w:u w:val="single"/>
        </w:rPr>
      </w:pPr>
      <w:r w:rsidRPr="00E25BA2">
        <w:rPr>
          <w:rFonts w:ascii="Calibri" w:hAnsi="Calibri"/>
          <w:b/>
          <w:sz w:val="24"/>
          <w:u w:val="single"/>
        </w:rPr>
        <w:t>STATUTORY AUTHORITY</w:t>
      </w:r>
    </w:p>
    <w:p w14:paraId="5EDA851D" w14:textId="77777777" w:rsidR="00E25BA2" w:rsidRPr="00E25BA2" w:rsidRDefault="00E25BA2" w:rsidP="00E25BA2">
      <w:pPr>
        <w:pStyle w:val="NoSpacing"/>
        <w:spacing w:line="360" w:lineRule="auto"/>
        <w:rPr>
          <w:rFonts w:ascii="Calibri" w:hAnsi="Calibri"/>
          <w:b/>
          <w:sz w:val="24"/>
          <w:u w:val="single"/>
        </w:rPr>
      </w:pPr>
    </w:p>
    <w:p w14:paraId="003192E3" w14:textId="77777777" w:rsidR="00E25BA2" w:rsidRPr="00E25BA2" w:rsidRDefault="00E25BA2" w:rsidP="00E25BA2">
      <w:pPr>
        <w:pStyle w:val="NoSpacing"/>
        <w:spacing w:line="360" w:lineRule="auto"/>
        <w:jc w:val="both"/>
        <w:rPr>
          <w:rFonts w:ascii="Calibri" w:hAnsi="Calibri"/>
          <w:b/>
          <w:bCs/>
          <w:sz w:val="24"/>
        </w:rPr>
      </w:pPr>
      <w:r w:rsidRPr="00E25BA2">
        <w:rPr>
          <w:rFonts w:ascii="Calibri" w:hAnsi="Calibri"/>
          <w:b/>
          <w:bCs/>
          <w:sz w:val="24"/>
        </w:rPr>
        <w:t>C.R.S. §23-2-103.3 Authorization to operate in Colorado – renewal</w:t>
      </w:r>
    </w:p>
    <w:p w14:paraId="08DCD0C8" w14:textId="77777777" w:rsidR="00E25BA2" w:rsidRPr="00E25BA2" w:rsidRDefault="00E25BA2" w:rsidP="00E25BA2">
      <w:pPr>
        <w:pStyle w:val="NoSpacing"/>
        <w:spacing w:line="360" w:lineRule="auto"/>
        <w:jc w:val="both"/>
        <w:rPr>
          <w:rFonts w:ascii="Calibri" w:hAnsi="Calibri"/>
          <w:b/>
          <w:bCs/>
          <w:sz w:val="24"/>
        </w:rPr>
      </w:pPr>
    </w:p>
    <w:p w14:paraId="1A42329F" w14:textId="77777777" w:rsidR="00E25BA2" w:rsidRPr="00E25BA2" w:rsidRDefault="00E25BA2" w:rsidP="00E25BA2">
      <w:pPr>
        <w:pStyle w:val="NoSpacing"/>
        <w:spacing w:line="360" w:lineRule="auto"/>
        <w:jc w:val="both"/>
        <w:rPr>
          <w:rFonts w:ascii="Calibri" w:hAnsi="Calibri"/>
          <w:sz w:val="24"/>
        </w:rPr>
      </w:pPr>
      <w:r w:rsidRPr="00E25BA2">
        <w:rPr>
          <w:rFonts w:ascii="Calibri" w:hAnsi="Calibri"/>
          <w:sz w:val="24"/>
        </w:rPr>
        <w:t xml:space="preserve">(1) (a) To operate in Colorado, a private college or university shall apply for and receive authorization from the commission. A private college or university shall obtain </w:t>
      </w:r>
      <w:proofErr w:type="gramStart"/>
      <w:r w:rsidRPr="00E25BA2">
        <w:rPr>
          <w:rFonts w:ascii="Calibri" w:hAnsi="Calibri"/>
          <w:sz w:val="24"/>
        </w:rPr>
        <w:t>a separate</w:t>
      </w:r>
      <w:proofErr w:type="gramEnd"/>
      <w:r w:rsidRPr="00E25BA2">
        <w:rPr>
          <w:rFonts w:ascii="Calibri" w:hAnsi="Calibri"/>
          <w:sz w:val="24"/>
        </w:rPr>
        <w:t xml:space="preserv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789CB4D2" w14:textId="77777777" w:rsidR="00E25BA2" w:rsidRPr="00E25BA2" w:rsidRDefault="00E25BA2" w:rsidP="00E25BA2">
      <w:pPr>
        <w:pStyle w:val="NoSpacing"/>
        <w:spacing w:line="360" w:lineRule="auto"/>
        <w:jc w:val="both"/>
        <w:rPr>
          <w:rFonts w:ascii="Calibri" w:hAnsi="Calibri"/>
          <w:sz w:val="24"/>
        </w:rPr>
      </w:pPr>
    </w:p>
    <w:p w14:paraId="2ED1E0A7" w14:textId="77777777" w:rsidR="00E25BA2" w:rsidRPr="00E25BA2" w:rsidRDefault="00E25BA2" w:rsidP="00E25BA2">
      <w:pPr>
        <w:pStyle w:val="NoSpacing"/>
        <w:spacing w:line="360" w:lineRule="auto"/>
        <w:jc w:val="both"/>
        <w:rPr>
          <w:rFonts w:ascii="Calibri" w:hAnsi="Calibri"/>
          <w:sz w:val="24"/>
        </w:rPr>
      </w:pPr>
      <w:r w:rsidRPr="00E25BA2">
        <w:rPr>
          <w:rFonts w:ascii="Calibri" w:hAnsi="Calibri"/>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44A42861" w14:textId="77777777" w:rsidR="00E25BA2" w:rsidRPr="00E25BA2" w:rsidRDefault="00E25BA2" w:rsidP="00E25BA2">
      <w:pPr>
        <w:pStyle w:val="NoSpacing"/>
        <w:spacing w:line="360" w:lineRule="auto"/>
        <w:jc w:val="both"/>
        <w:rPr>
          <w:rFonts w:ascii="Calibri" w:hAnsi="Calibri"/>
          <w:sz w:val="24"/>
        </w:rPr>
      </w:pPr>
    </w:p>
    <w:p w14:paraId="68ADF68A" w14:textId="77777777" w:rsidR="00E25BA2" w:rsidRPr="00E25BA2" w:rsidRDefault="00E25BA2" w:rsidP="00E25BA2">
      <w:pPr>
        <w:pStyle w:val="NoSpacing"/>
        <w:spacing w:line="360" w:lineRule="auto"/>
        <w:jc w:val="both"/>
        <w:rPr>
          <w:rFonts w:ascii="Calibri" w:hAnsi="Calibri"/>
          <w:sz w:val="24"/>
        </w:rPr>
      </w:pPr>
      <w:r w:rsidRPr="00E25BA2">
        <w:rPr>
          <w:rFonts w:ascii="Calibri" w:hAnsi="Calibri"/>
          <w:sz w:val="24"/>
        </w:rPr>
        <w:t>(2)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74D7FC26" w14:textId="77777777" w:rsidR="00E25BA2" w:rsidRPr="00E25BA2" w:rsidRDefault="00E25BA2" w:rsidP="00E25BA2">
      <w:pPr>
        <w:pStyle w:val="NoSpacing"/>
        <w:spacing w:line="360" w:lineRule="auto"/>
        <w:jc w:val="both"/>
        <w:rPr>
          <w:rFonts w:ascii="Calibri" w:hAnsi="Calibri"/>
          <w:sz w:val="24"/>
        </w:rPr>
      </w:pPr>
    </w:p>
    <w:sectPr w:rsidR="00E25BA2" w:rsidRPr="00E25BA2"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CB3C" w14:textId="77777777" w:rsidR="001A559F" w:rsidRDefault="001A559F">
      <w:r>
        <w:separator/>
      </w:r>
    </w:p>
  </w:endnote>
  <w:endnote w:type="continuationSeparator" w:id="0">
    <w:p w14:paraId="0B12AB5C" w14:textId="77777777" w:rsidR="001A559F" w:rsidRDefault="001A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DD4C" w14:textId="77777777" w:rsidR="001A559F" w:rsidRDefault="001A559F">
      <w:r>
        <w:separator/>
      </w:r>
    </w:p>
  </w:footnote>
  <w:footnote w:type="continuationSeparator" w:id="0">
    <w:p w14:paraId="54EE93F7" w14:textId="77777777" w:rsidR="001A559F" w:rsidRDefault="001A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38E075E9" w14:textId="77777777" w:rsidTr="006E09E9">
      <w:tc>
        <w:tcPr>
          <w:tcW w:w="6228" w:type="dxa"/>
        </w:tcPr>
        <w:p w14:paraId="703A8271"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0FAB151A" w14:textId="2B1FE929" w:rsidR="006E09E9" w:rsidRPr="00604C15" w:rsidRDefault="00E25BA2" w:rsidP="00DF1E25">
          <w:pPr>
            <w:pStyle w:val="Header"/>
            <w:tabs>
              <w:tab w:val="clear" w:pos="8640"/>
              <w:tab w:val="left" w:pos="4320"/>
            </w:tabs>
            <w:rPr>
              <w:rFonts w:ascii="Calibri" w:hAnsi="Calibri" w:cs="Calibri"/>
              <w:sz w:val="24"/>
            </w:rPr>
          </w:pPr>
          <w:r>
            <w:rPr>
              <w:rFonts w:ascii="Calibri" w:hAnsi="Calibri" w:cs="Calibri"/>
              <w:sz w:val="24"/>
            </w:rPr>
            <w:t>December 4, 2025</w:t>
          </w:r>
        </w:p>
      </w:tc>
      <w:tc>
        <w:tcPr>
          <w:tcW w:w="3348" w:type="dxa"/>
        </w:tcPr>
        <w:p w14:paraId="3155373A" w14:textId="7FBFED23"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 xml:space="preserve">Agenda Item </w:t>
          </w:r>
        </w:p>
        <w:p w14:paraId="2D346910" w14:textId="351A1F89"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4EAF5F1B" w14:textId="6C1F608F" w:rsidR="006E09E9" w:rsidRPr="00604C15" w:rsidRDefault="005A647B"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 xml:space="preserve">Consent </w:t>
          </w:r>
          <w:r w:rsidR="006E09E9" w:rsidRPr="00604C15">
            <w:rPr>
              <w:rStyle w:val="PageNumber"/>
              <w:rFonts w:ascii="Calibri" w:hAnsi="Calibri" w:cs="Calibri"/>
              <w:sz w:val="24"/>
              <w:u w:val="single"/>
            </w:rPr>
            <w:t>Item</w:t>
          </w:r>
        </w:p>
      </w:tc>
    </w:tr>
  </w:tbl>
  <w:p w14:paraId="16184317"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04433"/>
    <w:multiLevelType w:val="hybridMultilevel"/>
    <w:tmpl w:val="3B66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3"/>
  </w:num>
  <w:num w:numId="2" w16cid:durableId="1044864083">
    <w:abstractNumId w:val="6"/>
  </w:num>
  <w:num w:numId="3" w16cid:durableId="551500131">
    <w:abstractNumId w:val="25"/>
  </w:num>
  <w:num w:numId="4" w16cid:durableId="123549065">
    <w:abstractNumId w:val="28"/>
  </w:num>
  <w:num w:numId="5" w16cid:durableId="369302995">
    <w:abstractNumId w:val="45"/>
  </w:num>
  <w:num w:numId="6" w16cid:durableId="677656743">
    <w:abstractNumId w:val="44"/>
  </w:num>
  <w:num w:numId="7" w16cid:durableId="1916816993">
    <w:abstractNumId w:val="23"/>
  </w:num>
  <w:num w:numId="8" w16cid:durableId="1460682189">
    <w:abstractNumId w:val="9"/>
  </w:num>
  <w:num w:numId="9" w16cid:durableId="8027795">
    <w:abstractNumId w:val="8"/>
  </w:num>
  <w:num w:numId="10" w16cid:durableId="1016155436">
    <w:abstractNumId w:val="34"/>
  </w:num>
  <w:num w:numId="11" w16cid:durableId="1007752605">
    <w:abstractNumId w:val="4"/>
  </w:num>
  <w:num w:numId="12" w16cid:durableId="641614731">
    <w:abstractNumId w:val="37"/>
  </w:num>
  <w:num w:numId="13" w16cid:durableId="1225725725">
    <w:abstractNumId w:val="16"/>
  </w:num>
  <w:num w:numId="14" w16cid:durableId="813451690">
    <w:abstractNumId w:val="15"/>
  </w:num>
  <w:num w:numId="15" w16cid:durableId="1865362411">
    <w:abstractNumId w:val="42"/>
  </w:num>
  <w:num w:numId="16" w16cid:durableId="1342732278">
    <w:abstractNumId w:val="27"/>
  </w:num>
  <w:num w:numId="17" w16cid:durableId="1659310861">
    <w:abstractNumId w:val="30"/>
  </w:num>
  <w:num w:numId="18" w16cid:durableId="264463418">
    <w:abstractNumId w:val="31"/>
  </w:num>
  <w:num w:numId="19" w16cid:durableId="95488398">
    <w:abstractNumId w:val="39"/>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29"/>
  </w:num>
  <w:num w:numId="25" w16cid:durableId="1032266998">
    <w:abstractNumId w:val="24"/>
  </w:num>
  <w:num w:numId="26" w16cid:durableId="874385061">
    <w:abstractNumId w:val="46"/>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5"/>
  </w:num>
  <w:num w:numId="38" w16cid:durableId="1308513179">
    <w:abstractNumId w:val="7"/>
  </w:num>
  <w:num w:numId="39" w16cid:durableId="756484776">
    <w:abstractNumId w:val="38"/>
  </w:num>
  <w:num w:numId="40" w16cid:durableId="1877503936">
    <w:abstractNumId w:val="32"/>
  </w:num>
  <w:num w:numId="41" w16cid:durableId="321201335">
    <w:abstractNumId w:val="2"/>
  </w:num>
  <w:num w:numId="42" w16cid:durableId="307981233">
    <w:abstractNumId w:val="43"/>
  </w:num>
  <w:num w:numId="43" w16cid:durableId="2130463429">
    <w:abstractNumId w:val="36"/>
  </w:num>
  <w:num w:numId="44" w16cid:durableId="1852841326">
    <w:abstractNumId w:val="47"/>
  </w:num>
  <w:num w:numId="45" w16cid:durableId="2069642049">
    <w:abstractNumId w:val="5"/>
  </w:num>
  <w:num w:numId="46" w16cid:durableId="2050716881">
    <w:abstractNumId w:val="40"/>
  </w:num>
  <w:num w:numId="47" w16cid:durableId="798837664">
    <w:abstractNumId w:val="19"/>
  </w:num>
  <w:num w:numId="48" w16cid:durableId="2588316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9F"/>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493D"/>
    <w:rsid w:val="00097FB2"/>
    <w:rsid w:val="000B305A"/>
    <w:rsid w:val="000C15A4"/>
    <w:rsid w:val="000C5698"/>
    <w:rsid w:val="000D0D9A"/>
    <w:rsid w:val="000D2F1B"/>
    <w:rsid w:val="000E1248"/>
    <w:rsid w:val="000F0BBD"/>
    <w:rsid w:val="000F42CE"/>
    <w:rsid w:val="001003D2"/>
    <w:rsid w:val="00101888"/>
    <w:rsid w:val="001051B9"/>
    <w:rsid w:val="00106263"/>
    <w:rsid w:val="001200E3"/>
    <w:rsid w:val="00124F24"/>
    <w:rsid w:val="00147BC2"/>
    <w:rsid w:val="0015631F"/>
    <w:rsid w:val="001567C8"/>
    <w:rsid w:val="0016043F"/>
    <w:rsid w:val="001647B8"/>
    <w:rsid w:val="00197A9F"/>
    <w:rsid w:val="001A55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725B"/>
    <w:rsid w:val="00237655"/>
    <w:rsid w:val="0024243D"/>
    <w:rsid w:val="00250162"/>
    <w:rsid w:val="0025392B"/>
    <w:rsid w:val="00265D7F"/>
    <w:rsid w:val="00285299"/>
    <w:rsid w:val="00290AA6"/>
    <w:rsid w:val="002A0220"/>
    <w:rsid w:val="002A751A"/>
    <w:rsid w:val="002C0AEE"/>
    <w:rsid w:val="002D435B"/>
    <w:rsid w:val="002F6A00"/>
    <w:rsid w:val="0030081D"/>
    <w:rsid w:val="003011E0"/>
    <w:rsid w:val="00303291"/>
    <w:rsid w:val="0030665E"/>
    <w:rsid w:val="003132B3"/>
    <w:rsid w:val="0031476D"/>
    <w:rsid w:val="00322FFB"/>
    <w:rsid w:val="00327ECD"/>
    <w:rsid w:val="00337D4E"/>
    <w:rsid w:val="00341CA8"/>
    <w:rsid w:val="0036667C"/>
    <w:rsid w:val="003729F5"/>
    <w:rsid w:val="003811EF"/>
    <w:rsid w:val="00383DAA"/>
    <w:rsid w:val="003859EC"/>
    <w:rsid w:val="00391CBC"/>
    <w:rsid w:val="00391DED"/>
    <w:rsid w:val="003932EF"/>
    <w:rsid w:val="003A1535"/>
    <w:rsid w:val="003B0884"/>
    <w:rsid w:val="003C0E3A"/>
    <w:rsid w:val="003C54A6"/>
    <w:rsid w:val="003C7349"/>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6A39"/>
    <w:rsid w:val="00571946"/>
    <w:rsid w:val="0059004D"/>
    <w:rsid w:val="00592876"/>
    <w:rsid w:val="00597638"/>
    <w:rsid w:val="00597D47"/>
    <w:rsid w:val="005A3C96"/>
    <w:rsid w:val="005A647B"/>
    <w:rsid w:val="005B1CAF"/>
    <w:rsid w:val="005B49A4"/>
    <w:rsid w:val="005B74D3"/>
    <w:rsid w:val="005C24B1"/>
    <w:rsid w:val="005C3414"/>
    <w:rsid w:val="005C42DC"/>
    <w:rsid w:val="005C56F2"/>
    <w:rsid w:val="005C7D9C"/>
    <w:rsid w:val="005D07F0"/>
    <w:rsid w:val="005D32F9"/>
    <w:rsid w:val="005E461F"/>
    <w:rsid w:val="005E622B"/>
    <w:rsid w:val="005E6C55"/>
    <w:rsid w:val="00604C15"/>
    <w:rsid w:val="00611247"/>
    <w:rsid w:val="00613BA7"/>
    <w:rsid w:val="006144DD"/>
    <w:rsid w:val="00616908"/>
    <w:rsid w:val="006177E0"/>
    <w:rsid w:val="006214AA"/>
    <w:rsid w:val="00630958"/>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530F6"/>
    <w:rsid w:val="00755BE7"/>
    <w:rsid w:val="00762127"/>
    <w:rsid w:val="00763CAE"/>
    <w:rsid w:val="007719D2"/>
    <w:rsid w:val="00773EDF"/>
    <w:rsid w:val="00784E93"/>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74E5"/>
    <w:rsid w:val="008D2758"/>
    <w:rsid w:val="008D3016"/>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17625"/>
    <w:rsid w:val="00A22CA2"/>
    <w:rsid w:val="00A31D4B"/>
    <w:rsid w:val="00A32A6C"/>
    <w:rsid w:val="00A349EA"/>
    <w:rsid w:val="00A45595"/>
    <w:rsid w:val="00A54520"/>
    <w:rsid w:val="00A621CA"/>
    <w:rsid w:val="00A70B7F"/>
    <w:rsid w:val="00A71198"/>
    <w:rsid w:val="00A77376"/>
    <w:rsid w:val="00A8330B"/>
    <w:rsid w:val="00A850D7"/>
    <w:rsid w:val="00A91D43"/>
    <w:rsid w:val="00A91EAB"/>
    <w:rsid w:val="00A93E8D"/>
    <w:rsid w:val="00AA4CE4"/>
    <w:rsid w:val="00AA7093"/>
    <w:rsid w:val="00AE21A7"/>
    <w:rsid w:val="00AE62E0"/>
    <w:rsid w:val="00AF7C44"/>
    <w:rsid w:val="00B03423"/>
    <w:rsid w:val="00B05143"/>
    <w:rsid w:val="00B053C1"/>
    <w:rsid w:val="00B129A0"/>
    <w:rsid w:val="00B13F43"/>
    <w:rsid w:val="00B22634"/>
    <w:rsid w:val="00B2264B"/>
    <w:rsid w:val="00B408F9"/>
    <w:rsid w:val="00B5187B"/>
    <w:rsid w:val="00B60DF1"/>
    <w:rsid w:val="00B74CAA"/>
    <w:rsid w:val="00B86ACA"/>
    <w:rsid w:val="00B908E3"/>
    <w:rsid w:val="00BA5C46"/>
    <w:rsid w:val="00BA5E9B"/>
    <w:rsid w:val="00BB4BDF"/>
    <w:rsid w:val="00BB7FF0"/>
    <w:rsid w:val="00BE272E"/>
    <w:rsid w:val="00BE3A03"/>
    <w:rsid w:val="00BF2BCB"/>
    <w:rsid w:val="00BF5BD7"/>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93FC5"/>
    <w:rsid w:val="00DA3698"/>
    <w:rsid w:val="00DB5828"/>
    <w:rsid w:val="00DC3B07"/>
    <w:rsid w:val="00DC60CA"/>
    <w:rsid w:val="00DD30CF"/>
    <w:rsid w:val="00DD7C67"/>
    <w:rsid w:val="00DE0A11"/>
    <w:rsid w:val="00DF0D5D"/>
    <w:rsid w:val="00DF1E25"/>
    <w:rsid w:val="00DF55B2"/>
    <w:rsid w:val="00DF7363"/>
    <w:rsid w:val="00E00A61"/>
    <w:rsid w:val="00E012A5"/>
    <w:rsid w:val="00E05268"/>
    <w:rsid w:val="00E17803"/>
    <w:rsid w:val="00E20671"/>
    <w:rsid w:val="00E2096D"/>
    <w:rsid w:val="00E22DDA"/>
    <w:rsid w:val="00E25BA2"/>
    <w:rsid w:val="00E275F1"/>
    <w:rsid w:val="00E302A9"/>
    <w:rsid w:val="00E32610"/>
    <w:rsid w:val="00E3520C"/>
    <w:rsid w:val="00E36939"/>
    <w:rsid w:val="00E37C72"/>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F0120"/>
  <w15:docId w15:val="{65212263-23F5-4062-AF02-B86F369F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E25BA2"/>
    <w:pPr>
      <w:jc w:val="both"/>
      <w:outlineLvl w:val="0"/>
    </w:pPr>
    <w:rPr>
      <w:sz w:val="24"/>
      <w:szCs w:val="20"/>
    </w:rPr>
  </w:style>
  <w:style w:type="character" w:customStyle="1" w:styleId="BodyTextChar">
    <w:name w:val="Body Text Char"/>
    <w:basedOn w:val="DefaultParagraphFont"/>
    <w:link w:val="BodyText"/>
    <w:rsid w:val="00E25B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0d58daa1-0042-9000-a8de-47ac8da637e2&amp;CT=1763408349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2.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3.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4.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CCHEAgenda%20Item_WCAG2_1.dotx?OR=81dd2b71-fb82-4b33-ac71-fed46bf0f87a&amp;CID=0d58daa1-0042-9000-a8de-47ac8da637e2&amp;CT=1763408349501</Template>
  <TotalTime>7</TotalTime>
  <Pages>4</Pages>
  <Words>1010</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Heather Delange</dc:creator>
  <cp:lastModifiedBy>Heather Delange</cp:lastModifiedBy>
  <cp:revision>3</cp:revision>
  <cp:lastPrinted>2015-07-22T18:17:00Z</cp:lastPrinted>
  <dcterms:created xsi:type="dcterms:W3CDTF">2025-11-17T20:24:00Z</dcterms:created>
  <dcterms:modified xsi:type="dcterms:W3CDTF">2025-11-17T20:31:00Z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