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94" w:rsidRDefault="006A29F9" w:rsidP="00E04E5A">
      <w:pPr>
        <w:spacing w:before="120" w:after="12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GT Pathways </w:t>
      </w:r>
      <w:r w:rsidR="000F6E94">
        <w:rPr>
          <w:rFonts w:ascii="Times New Roman" w:hAnsi="Times New Roman" w:cs="Times New Roman"/>
          <w:b/>
          <w:sz w:val="28"/>
          <w:szCs w:val="28"/>
          <w:u w:val="single"/>
        </w:rPr>
        <w:t>Curriculum</w:t>
      </w:r>
    </w:p>
    <w:p w:rsidR="00692444" w:rsidRPr="006C169E" w:rsidRDefault="00873BBC" w:rsidP="00891E24">
      <w:pPr>
        <w:spacing w:after="600"/>
        <w:jc w:val="center"/>
        <w:rPr>
          <w:rFonts w:ascii="Times New Roman" w:hAnsi="Times New Roman" w:cs="Times New Roman"/>
          <w:b/>
          <w:sz w:val="28"/>
          <w:szCs w:val="28"/>
          <w:u w:val="single"/>
        </w:rPr>
      </w:pPr>
      <w:r w:rsidRPr="006C169E">
        <w:rPr>
          <w:rFonts w:ascii="Times New Roman" w:hAnsi="Times New Roman" w:cs="Times New Roman"/>
          <w:b/>
          <w:sz w:val="28"/>
          <w:szCs w:val="28"/>
          <w:u w:val="single"/>
        </w:rPr>
        <w:t xml:space="preserve">COURSE </w:t>
      </w:r>
      <w:r w:rsidR="000E35ED" w:rsidRPr="006C169E">
        <w:rPr>
          <w:rFonts w:ascii="Times New Roman" w:hAnsi="Times New Roman" w:cs="Times New Roman"/>
          <w:b/>
          <w:sz w:val="28"/>
          <w:szCs w:val="28"/>
          <w:u w:val="single"/>
        </w:rPr>
        <w:t xml:space="preserve">SUBMITTAL </w:t>
      </w:r>
      <w:r w:rsidR="001261D5">
        <w:rPr>
          <w:rFonts w:ascii="Times New Roman" w:hAnsi="Times New Roman" w:cs="Times New Roman"/>
          <w:b/>
          <w:sz w:val="28"/>
          <w:szCs w:val="28"/>
          <w:u w:val="single"/>
        </w:rPr>
        <w:t xml:space="preserve">FORM </w:t>
      </w:r>
      <w:r w:rsidR="00001C31" w:rsidRPr="006C169E">
        <w:rPr>
          <w:rFonts w:ascii="Times New Roman" w:hAnsi="Times New Roman" w:cs="Times New Roman"/>
          <w:b/>
          <w:sz w:val="28"/>
          <w:szCs w:val="28"/>
          <w:u w:val="single"/>
        </w:rPr>
        <w:t>&amp; INSTITUTIONAL</w:t>
      </w:r>
      <w:r w:rsidR="000E35ED" w:rsidRPr="006C169E">
        <w:rPr>
          <w:rFonts w:ascii="Times New Roman" w:hAnsi="Times New Roman" w:cs="Times New Roman"/>
          <w:b/>
          <w:sz w:val="28"/>
          <w:szCs w:val="28"/>
          <w:u w:val="single"/>
        </w:rPr>
        <w:t xml:space="preserve"> VERIFICATION</w:t>
      </w:r>
    </w:p>
    <w:p w:rsidR="000E35ED" w:rsidRPr="0023368E" w:rsidRDefault="000E35ED" w:rsidP="00C11699">
      <w:pPr>
        <w:shd w:val="clear" w:color="auto" w:fill="FDE9D9" w:themeFill="accent6" w:themeFillTint="33"/>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CONTENT AREA</w:t>
      </w:r>
      <w:r w:rsidRPr="0023368E">
        <w:rPr>
          <w:rFonts w:ascii="Times New Roman" w:hAnsi="Times New Roman" w:cs="Times New Roman"/>
          <w:b/>
          <w:sz w:val="26"/>
          <w:szCs w:val="26"/>
        </w:rPr>
        <w:t xml:space="preserve">:  </w:t>
      </w:r>
      <w:r w:rsidR="00601353">
        <w:rPr>
          <w:rFonts w:ascii="Times New Roman" w:hAnsi="Times New Roman" w:cs="Times New Roman"/>
          <w:b/>
          <w:sz w:val="26"/>
          <w:szCs w:val="26"/>
        </w:rPr>
        <w:t>SOCIAL &amp; BEHAVIORAL SCIENCES</w:t>
      </w:r>
    </w:p>
    <w:p w:rsidR="00B4665D" w:rsidRPr="0023368E" w:rsidRDefault="00B4665D" w:rsidP="00891E24">
      <w:pPr>
        <w:shd w:val="clear" w:color="auto" w:fill="FDE9D9" w:themeFill="accent6" w:themeFillTint="33"/>
        <w:spacing w:after="360"/>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SUBCATEGORY</w:t>
      </w:r>
      <w:r w:rsidRPr="0023368E">
        <w:rPr>
          <w:rFonts w:ascii="Times New Roman" w:hAnsi="Times New Roman" w:cs="Times New Roman"/>
          <w:b/>
          <w:sz w:val="26"/>
          <w:szCs w:val="26"/>
        </w:rPr>
        <w:t xml:space="preserve">:  </w:t>
      </w:r>
      <w:r w:rsidR="00601353">
        <w:rPr>
          <w:rFonts w:ascii="Times New Roman" w:hAnsi="Times New Roman" w:cs="Times New Roman"/>
          <w:b/>
          <w:color w:val="FF0000"/>
          <w:sz w:val="26"/>
          <w:szCs w:val="26"/>
        </w:rPr>
        <w:t>GT-SS</w:t>
      </w:r>
      <w:r w:rsidR="006E7533">
        <w:rPr>
          <w:rFonts w:ascii="Times New Roman" w:hAnsi="Times New Roman" w:cs="Times New Roman"/>
          <w:b/>
          <w:color w:val="FF0000"/>
          <w:sz w:val="26"/>
          <w:szCs w:val="26"/>
        </w:rPr>
        <w:t>3 – Human Behavior, Culture, or Social Frameworks</w:t>
      </w:r>
    </w:p>
    <w:p w:rsidR="007E33BA" w:rsidRPr="0023368E" w:rsidRDefault="007E33BA">
      <w:pPr>
        <w:rPr>
          <w:rFonts w:ascii="Times New Roman" w:hAnsi="Times New Roman" w:cs="Times New Roman"/>
          <w:sz w:val="26"/>
          <w:szCs w:val="26"/>
          <w:u w:val="single"/>
        </w:rPr>
      </w:pPr>
      <w:r w:rsidRPr="0023368E">
        <w:rPr>
          <w:rFonts w:ascii="Times New Roman" w:hAnsi="Times New Roman" w:cs="Times New Roman"/>
          <w:sz w:val="26"/>
          <w:szCs w:val="26"/>
        </w:rPr>
        <w:t xml:space="preserve">Date:  </w:t>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p>
    <w:p w:rsidR="00A640A3" w:rsidRPr="0023368E" w:rsidRDefault="00A640A3" w:rsidP="00891E24">
      <w:pPr>
        <w:spacing w:after="720"/>
        <w:rPr>
          <w:rFonts w:ascii="Times New Roman" w:hAnsi="Times New Roman" w:cs="Times New Roman"/>
          <w:sz w:val="26"/>
          <w:szCs w:val="26"/>
        </w:rPr>
      </w:pPr>
      <w:r w:rsidRPr="0023368E">
        <w:rPr>
          <w:rFonts w:ascii="Times New Roman" w:hAnsi="Times New Roman" w:cs="Times New Roman"/>
          <w:sz w:val="26"/>
          <w:szCs w:val="26"/>
        </w:rPr>
        <w:t xml:space="preserve">Institution:  </w:t>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p>
    <w:p w:rsidR="000F6E94" w:rsidRDefault="0095489B" w:rsidP="00E04E5A">
      <w:pPr>
        <w:shd w:val="clear" w:color="auto" w:fill="FDE9D9" w:themeFill="accent6" w:themeFillTint="33"/>
        <w:spacing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t>SECTION I.</w:t>
      </w:r>
      <w:r w:rsidRPr="0068429E">
        <w:rPr>
          <w:rFonts w:ascii="Times New Roman" w:hAnsi="Times New Roman" w:cs="Times New Roman"/>
          <w:b/>
          <w:sz w:val="24"/>
          <w:szCs w:val="24"/>
        </w:rPr>
        <w:tab/>
      </w:r>
      <w:r w:rsidR="00601353">
        <w:rPr>
          <w:rFonts w:ascii="Times New Roman" w:hAnsi="Times New Roman" w:cs="Times New Roman"/>
          <w:b/>
          <w:sz w:val="24"/>
          <w:szCs w:val="24"/>
        </w:rPr>
        <w:t xml:space="preserve">SOCIAL &amp; BEHAVIORAL SCIENCES </w:t>
      </w:r>
      <w:r w:rsidRPr="0068429E">
        <w:rPr>
          <w:rFonts w:ascii="Times New Roman" w:hAnsi="Times New Roman" w:cs="Times New Roman"/>
          <w:b/>
          <w:sz w:val="24"/>
          <w:szCs w:val="24"/>
        </w:rPr>
        <w:t>CONTENT CRITERIA</w:t>
      </w:r>
      <w:r w:rsidR="009C0FE6" w:rsidRPr="0068429E">
        <w:rPr>
          <w:rFonts w:ascii="Times New Roman" w:hAnsi="Times New Roman" w:cs="Times New Roman"/>
          <w:b/>
          <w:sz w:val="24"/>
          <w:szCs w:val="24"/>
        </w:rPr>
        <w:t xml:space="preserve"> – </w:t>
      </w:r>
      <w:r w:rsidR="009C0FE6" w:rsidRPr="001261D5">
        <w:rPr>
          <w:rFonts w:ascii="Times New Roman" w:hAnsi="Times New Roman" w:cs="Times New Roman"/>
          <w:b/>
          <w:color w:val="FF0000"/>
          <w:sz w:val="24"/>
          <w:szCs w:val="24"/>
        </w:rPr>
        <w:t>GT-</w:t>
      </w:r>
      <w:r w:rsidR="006E7533">
        <w:rPr>
          <w:rFonts w:ascii="Times New Roman" w:hAnsi="Times New Roman" w:cs="Times New Roman"/>
          <w:b/>
          <w:color w:val="FF0000"/>
          <w:sz w:val="24"/>
          <w:szCs w:val="24"/>
        </w:rPr>
        <w:t>SS3</w:t>
      </w:r>
      <w:r w:rsidRPr="0068429E">
        <w:rPr>
          <w:rFonts w:ascii="Times New Roman" w:hAnsi="Times New Roman" w:cs="Times New Roman"/>
          <w:b/>
          <w:sz w:val="24"/>
          <w:szCs w:val="24"/>
        </w:rPr>
        <w:t>.</w:t>
      </w:r>
      <w:proofErr w:type="gramEnd"/>
      <w:r w:rsidR="0057170D">
        <w:rPr>
          <w:rFonts w:ascii="Times New Roman" w:hAnsi="Times New Roman" w:cs="Times New Roman"/>
          <w:b/>
          <w:sz w:val="24"/>
          <w:szCs w:val="24"/>
        </w:rPr>
        <w:t xml:space="preserve">  </w:t>
      </w:r>
    </w:p>
    <w:p w:rsidR="007E33BA" w:rsidRPr="0068429E" w:rsidRDefault="00971E26" w:rsidP="00A25918">
      <w:pPr>
        <w:spacing w:after="360"/>
        <w:ind w:left="-360" w:right="-288"/>
        <w:rPr>
          <w:rFonts w:ascii="Times New Roman" w:hAnsi="Times New Roman" w:cs="Times New Roman"/>
          <w:b/>
          <w:sz w:val="24"/>
          <w:szCs w:val="24"/>
        </w:rPr>
      </w:pPr>
      <w:r>
        <w:rPr>
          <w:rFonts w:ascii="Times New Roman" w:hAnsi="Times New Roman" w:cs="Times New Roman"/>
          <w:b/>
          <w:sz w:val="24"/>
          <w:szCs w:val="24"/>
        </w:rPr>
        <w:t>The</w:t>
      </w:r>
      <w:r w:rsidR="00A25918">
        <w:rPr>
          <w:rFonts w:ascii="Times New Roman" w:hAnsi="Times New Roman" w:cs="Times New Roman"/>
          <w:b/>
          <w:sz w:val="24"/>
          <w:szCs w:val="24"/>
        </w:rPr>
        <w:t xml:space="preserve"> following</w:t>
      </w:r>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required </w:t>
      </w:r>
      <w:hyperlink r:id="rId9" w:history="1">
        <w:r w:rsidR="0057170D" w:rsidRPr="007C14C8">
          <w:rPr>
            <w:rStyle w:val="Hyperlink"/>
            <w:rFonts w:ascii="Times New Roman" w:hAnsi="Times New Roman" w:cs="Times New Roman"/>
            <w:b/>
            <w:sz w:val="24"/>
            <w:szCs w:val="24"/>
          </w:rPr>
          <w:t>GT-</w:t>
        </w:r>
        <w:r w:rsidR="006E7533">
          <w:rPr>
            <w:rStyle w:val="Hyperlink"/>
            <w:rFonts w:ascii="Times New Roman" w:hAnsi="Times New Roman" w:cs="Times New Roman"/>
            <w:b/>
            <w:sz w:val="24"/>
            <w:szCs w:val="24"/>
          </w:rPr>
          <w:t>SS3</w:t>
        </w:r>
        <w:r w:rsidR="0057170D" w:rsidRPr="007C14C8">
          <w:rPr>
            <w:rStyle w:val="Hyperlink"/>
            <w:rFonts w:ascii="Times New Roman" w:hAnsi="Times New Roman" w:cs="Times New Roman"/>
            <w:b/>
            <w:sz w:val="24"/>
            <w:szCs w:val="24"/>
          </w:rPr>
          <w:t xml:space="preserve"> content </w:t>
        </w:r>
        <w:r w:rsidRPr="007C14C8">
          <w:rPr>
            <w:rStyle w:val="Hyperlink"/>
            <w:rFonts w:ascii="Times New Roman" w:hAnsi="Times New Roman" w:cs="Times New Roman"/>
            <w:b/>
            <w:sz w:val="24"/>
            <w:szCs w:val="24"/>
          </w:rPr>
          <w:t>criteria</w:t>
        </w:r>
      </w:hyperlink>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shall be either: </w:t>
      </w:r>
      <w:r w:rsidR="006363D0">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1) </w:t>
      </w:r>
      <w:r w:rsidR="0057170D" w:rsidRPr="00891E24">
        <w:rPr>
          <w:rFonts w:ascii="Times New Roman" w:hAnsi="Times New Roman" w:cs="Times New Roman"/>
          <w:b/>
          <w:i/>
          <w:sz w:val="24"/>
          <w:szCs w:val="24"/>
        </w:rPr>
        <w:t>copied and pasted verbatim</w:t>
      </w:r>
      <w:r w:rsidR="0057170D">
        <w:rPr>
          <w:rFonts w:ascii="Times New Roman" w:hAnsi="Times New Roman" w:cs="Times New Roman"/>
          <w:b/>
          <w:sz w:val="24"/>
          <w:szCs w:val="24"/>
        </w:rPr>
        <w:t xml:space="preserve"> into each instructor’s syllabus</w:t>
      </w:r>
      <w:r w:rsidR="0023368E">
        <w:rPr>
          <w:rFonts w:ascii="Times New Roman" w:hAnsi="Times New Roman" w:cs="Times New Roman"/>
          <w:b/>
          <w:sz w:val="24"/>
          <w:szCs w:val="24"/>
        </w:rPr>
        <w:t xml:space="preserve">, </w:t>
      </w:r>
      <w:r w:rsidR="0023368E" w:rsidRPr="00E04E5A">
        <w:rPr>
          <w:rFonts w:ascii="Times New Roman" w:hAnsi="Times New Roman" w:cs="Times New Roman"/>
          <w:b/>
          <w:sz w:val="24"/>
          <w:szCs w:val="24"/>
          <w:u w:val="single"/>
        </w:rPr>
        <w:t>OR</w:t>
      </w:r>
      <w:r w:rsidR="0023368E">
        <w:rPr>
          <w:rFonts w:ascii="Times New Roman" w:hAnsi="Times New Roman" w:cs="Times New Roman"/>
          <w:b/>
          <w:sz w:val="24"/>
          <w:szCs w:val="24"/>
        </w:rPr>
        <w:t xml:space="preserve"> 2</w:t>
      </w:r>
      <w:r w:rsidR="0057170D">
        <w:rPr>
          <w:rFonts w:ascii="Times New Roman" w:hAnsi="Times New Roman" w:cs="Times New Roman"/>
          <w:b/>
          <w:sz w:val="24"/>
          <w:szCs w:val="24"/>
        </w:rPr>
        <w:t xml:space="preserve">) </w:t>
      </w:r>
      <w:r w:rsidR="0057170D" w:rsidRPr="00891E24">
        <w:rPr>
          <w:rFonts w:ascii="Times New Roman" w:hAnsi="Times New Roman" w:cs="Times New Roman"/>
          <w:b/>
          <w:i/>
          <w:sz w:val="24"/>
          <w:szCs w:val="24"/>
        </w:rPr>
        <w:t>mapped</w:t>
      </w:r>
      <w:r w:rsidR="0057170D">
        <w:rPr>
          <w:rFonts w:ascii="Times New Roman" w:hAnsi="Times New Roman" w:cs="Times New Roman"/>
          <w:b/>
          <w:sz w:val="24"/>
          <w:szCs w:val="24"/>
        </w:rPr>
        <w:t xml:space="preserve"> to the </w:t>
      </w:r>
      <w:r w:rsidR="00DD12CB">
        <w:rPr>
          <w:rFonts w:ascii="Times New Roman" w:hAnsi="Times New Roman" w:cs="Times New Roman"/>
          <w:b/>
          <w:sz w:val="24"/>
          <w:szCs w:val="24"/>
        </w:rPr>
        <w:t>institution’s</w:t>
      </w:r>
      <w:r w:rsidR="0057170D">
        <w:rPr>
          <w:rFonts w:ascii="Times New Roman" w:hAnsi="Times New Roman" w:cs="Times New Roman"/>
          <w:b/>
          <w:sz w:val="24"/>
          <w:szCs w:val="24"/>
        </w:rPr>
        <w:t xml:space="preserve"> own content </w:t>
      </w:r>
      <w:r>
        <w:rPr>
          <w:rFonts w:ascii="Times New Roman" w:hAnsi="Times New Roman" w:cs="Times New Roman"/>
          <w:b/>
          <w:sz w:val="24"/>
          <w:szCs w:val="24"/>
        </w:rPr>
        <w:t>criteria in each instructor’s syllabus</w:t>
      </w:r>
      <w:r w:rsidR="0057170D">
        <w:rPr>
          <w:rFonts w:ascii="Times New Roman" w:hAnsi="Times New Roman" w:cs="Times New Roman"/>
          <w:b/>
          <w:sz w:val="24"/>
          <w:szCs w:val="24"/>
        </w:rPr>
        <w:t>.</w:t>
      </w:r>
    </w:p>
    <w:p w:rsidR="00056961" w:rsidRPr="00056961" w:rsidRDefault="00056961" w:rsidP="00056961">
      <w:pPr>
        <w:widowControl w:val="0"/>
        <w:numPr>
          <w:ilvl w:val="0"/>
          <w:numId w:val="36"/>
        </w:numPr>
        <w:autoSpaceDE w:val="0"/>
        <w:autoSpaceDN w:val="0"/>
        <w:adjustRightInd w:val="0"/>
        <w:spacing w:after="49" w:line="240" w:lineRule="auto"/>
        <w:ind w:left="1080"/>
        <w:contextualSpacing/>
        <w:rPr>
          <w:rFonts w:ascii="Times New Roman" w:eastAsia="Cambria" w:hAnsi="Times New Roman" w:cs="Times New Roman"/>
          <w:color w:val="000000"/>
          <w:sz w:val="24"/>
          <w:szCs w:val="20"/>
        </w:rPr>
      </w:pPr>
      <w:r w:rsidRPr="00056961">
        <w:rPr>
          <w:rFonts w:ascii="Times New Roman" w:eastAsia="Cambria" w:hAnsi="Times New Roman" w:cs="Times New Roman"/>
          <w:color w:val="000000"/>
          <w:sz w:val="24"/>
          <w:szCs w:val="20"/>
        </w:rPr>
        <w:t xml:space="preserve">Develop knowledge of human behavior, including learning, cognition, and human development </w:t>
      </w:r>
      <w:r w:rsidRPr="00056961">
        <w:rPr>
          <w:rFonts w:ascii="Times New Roman" w:eastAsia="Cambria" w:hAnsi="Times New Roman" w:cs="Times New Roman"/>
          <w:b/>
          <w:bCs/>
          <w:color w:val="000000"/>
          <w:sz w:val="24"/>
          <w:szCs w:val="20"/>
        </w:rPr>
        <w:t xml:space="preserve">or </w:t>
      </w:r>
      <w:r w:rsidRPr="00056961">
        <w:rPr>
          <w:rFonts w:ascii="Times New Roman" w:eastAsia="Cambria" w:hAnsi="Times New Roman" w:cs="Times New Roman"/>
          <w:color w:val="000000"/>
          <w:sz w:val="24"/>
          <w:szCs w:val="20"/>
        </w:rPr>
        <w:t xml:space="preserve">cultural or social frameworks/theories that explore and compare issues and characteristics of </w:t>
      </w:r>
      <w:r w:rsidRPr="00056961">
        <w:rPr>
          <w:rFonts w:ascii="Times New Roman" w:eastAsia="Times New Roman" w:hAnsi="Times New Roman" w:cs="Times New Roman"/>
          <w:color w:val="000000"/>
          <w:sz w:val="24"/>
          <w:szCs w:val="20"/>
        </w:rPr>
        <w:t>individuals, groups, communities, or cultures</w:t>
      </w:r>
      <w:r w:rsidRPr="00056961">
        <w:rPr>
          <w:rFonts w:ascii="Times New Roman" w:eastAsia="Cambria" w:hAnsi="Times New Roman" w:cs="Times New Roman"/>
          <w:color w:val="000000"/>
          <w:sz w:val="24"/>
          <w:szCs w:val="20"/>
        </w:rPr>
        <w:t xml:space="preserve">. </w:t>
      </w:r>
    </w:p>
    <w:p w:rsidR="00056961" w:rsidRPr="00056961" w:rsidRDefault="00056961" w:rsidP="00056961">
      <w:pPr>
        <w:widowControl w:val="0"/>
        <w:numPr>
          <w:ilvl w:val="0"/>
          <w:numId w:val="36"/>
        </w:numPr>
        <w:autoSpaceDE w:val="0"/>
        <w:autoSpaceDN w:val="0"/>
        <w:adjustRightInd w:val="0"/>
        <w:spacing w:after="49" w:line="240" w:lineRule="auto"/>
        <w:ind w:left="1080"/>
        <w:contextualSpacing/>
        <w:rPr>
          <w:rFonts w:ascii="Times New Roman" w:eastAsia="Cambria" w:hAnsi="Times New Roman" w:cs="Times New Roman"/>
          <w:color w:val="000000"/>
          <w:sz w:val="24"/>
          <w:szCs w:val="20"/>
        </w:rPr>
      </w:pPr>
      <w:r w:rsidRPr="00056961">
        <w:rPr>
          <w:rFonts w:ascii="Times New Roman" w:eastAsia="Cambria" w:hAnsi="Times New Roman" w:cs="Times New Roman"/>
          <w:color w:val="000000"/>
          <w:sz w:val="24"/>
          <w:szCs w:val="20"/>
        </w:rPr>
        <w:t xml:space="preserve">Use </w:t>
      </w:r>
      <w:r w:rsidRPr="00056961">
        <w:rPr>
          <w:rFonts w:ascii="Times New Roman" w:eastAsia="Times New Roman" w:hAnsi="Times New Roman" w:cs="Times New Roman"/>
          <w:color w:val="000000"/>
          <w:sz w:val="24"/>
          <w:szCs w:val="20"/>
        </w:rPr>
        <w:t xml:space="preserve">tools, approaches, and skills from the </w:t>
      </w:r>
      <w:r w:rsidRPr="00056961">
        <w:rPr>
          <w:rFonts w:ascii="Times New Roman" w:eastAsia="Cambria" w:hAnsi="Times New Roman" w:cs="Times New Roman"/>
          <w:color w:val="000000"/>
          <w:sz w:val="24"/>
          <w:szCs w:val="20"/>
        </w:rPr>
        <w:t>Social &amp; Behavioral Sciences to analyze and interpret issues.</w:t>
      </w:r>
    </w:p>
    <w:p w:rsidR="00056961" w:rsidRPr="00056961" w:rsidRDefault="00056961" w:rsidP="00056961">
      <w:pPr>
        <w:widowControl w:val="0"/>
        <w:numPr>
          <w:ilvl w:val="0"/>
          <w:numId w:val="36"/>
        </w:numPr>
        <w:autoSpaceDE w:val="0"/>
        <w:autoSpaceDN w:val="0"/>
        <w:adjustRightInd w:val="0"/>
        <w:spacing w:after="360" w:line="240" w:lineRule="auto"/>
        <w:ind w:left="1080"/>
        <w:contextualSpacing/>
        <w:rPr>
          <w:rFonts w:ascii="Times New Roman" w:eastAsia="Cambria" w:hAnsi="Times New Roman" w:cs="Times New Roman"/>
          <w:color w:val="000000"/>
          <w:sz w:val="24"/>
          <w:szCs w:val="20"/>
        </w:rPr>
      </w:pPr>
      <w:r w:rsidRPr="00056961">
        <w:rPr>
          <w:rFonts w:ascii="Times New Roman" w:eastAsia="Cambria" w:hAnsi="Times New Roman" w:cs="Times New Roman"/>
          <w:color w:val="000000"/>
          <w:sz w:val="24"/>
          <w:szCs w:val="20"/>
        </w:rPr>
        <w:t>Understand diverse perspectives and groups.</w:t>
      </w:r>
    </w:p>
    <w:p w:rsidR="003654E9" w:rsidRPr="00697093" w:rsidRDefault="00C610A8" w:rsidP="003654E9">
      <w:pPr>
        <w:autoSpaceDE w:val="0"/>
        <w:autoSpaceDN w:val="0"/>
        <w:adjustRightInd w:val="0"/>
        <w:spacing w:after="480"/>
        <w:ind w:right="432"/>
        <w:rPr>
          <w:rFonts w:ascii="Times New Roman" w:hAnsi="Times New Roman" w:cs="Times New Roman"/>
          <w:i/>
          <w:sz w:val="24"/>
          <w:szCs w:val="24"/>
        </w:rPr>
      </w:pPr>
      <w:r>
        <w:rPr>
          <w:rFonts w:ascii="Times New Roman" w:hAnsi="Times New Roman" w:cs="Times New Roman"/>
          <w:sz w:val="24"/>
          <w:szCs w:val="24"/>
        </w:rPr>
        <w:br w:type="page"/>
      </w:r>
      <w:r w:rsidR="003654E9">
        <w:rPr>
          <w:rFonts w:ascii="Times New Roman" w:hAnsi="Times New Roman" w:cs="Times New Roman"/>
          <w:i/>
          <w:sz w:val="24"/>
          <w:szCs w:val="24"/>
        </w:rPr>
        <w:lastRenderedPageBreak/>
        <w:t xml:space="preserve">** </w:t>
      </w:r>
      <w:r w:rsidR="003654E9" w:rsidRPr="00697093">
        <w:rPr>
          <w:rFonts w:ascii="Times New Roman" w:hAnsi="Times New Roman" w:cs="Times New Roman"/>
          <w:i/>
          <w:sz w:val="24"/>
          <w:szCs w:val="24"/>
        </w:rPr>
        <w:t xml:space="preserve">The following </w:t>
      </w:r>
      <w:r w:rsidR="003654E9">
        <w:rPr>
          <w:rFonts w:ascii="Times New Roman" w:hAnsi="Times New Roman" w:cs="Times New Roman"/>
          <w:i/>
          <w:sz w:val="24"/>
          <w:szCs w:val="24"/>
        </w:rPr>
        <w:t xml:space="preserve">paragraph </w:t>
      </w:r>
      <w:r w:rsidR="003654E9" w:rsidRPr="00697093">
        <w:rPr>
          <w:rFonts w:ascii="Times New Roman" w:hAnsi="Times New Roman" w:cs="Times New Roman"/>
          <w:i/>
          <w:sz w:val="24"/>
          <w:szCs w:val="24"/>
        </w:rPr>
        <w:t>does not need to be included in the syllabus</w:t>
      </w:r>
      <w:r w:rsidR="003654E9">
        <w:rPr>
          <w:rFonts w:ascii="Times New Roman" w:hAnsi="Times New Roman" w:cs="Times New Roman"/>
          <w:i/>
          <w:sz w:val="24"/>
          <w:szCs w:val="24"/>
        </w:rPr>
        <w:t>; h</w:t>
      </w:r>
      <w:r w:rsidR="003654E9" w:rsidRPr="00697093">
        <w:rPr>
          <w:rFonts w:ascii="Times New Roman" w:hAnsi="Times New Roman" w:cs="Times New Roman"/>
          <w:i/>
          <w:sz w:val="24"/>
          <w:szCs w:val="24"/>
        </w:rPr>
        <w:t xml:space="preserve">owever, instructors who teach the course should be aware of these state-approved “Additional Requirements” for this GT Pathways content </w:t>
      </w:r>
      <w:r w:rsidR="003654E9">
        <w:rPr>
          <w:rFonts w:ascii="Times New Roman" w:hAnsi="Times New Roman" w:cs="Times New Roman"/>
          <w:i/>
          <w:sz w:val="24"/>
          <w:szCs w:val="24"/>
        </w:rPr>
        <w:t xml:space="preserve">category. </w:t>
      </w:r>
      <w:r w:rsidR="003654E9" w:rsidRPr="00697093">
        <w:rPr>
          <w:rFonts w:ascii="Times New Roman" w:hAnsi="Times New Roman" w:cs="Times New Roman"/>
          <w:i/>
          <w:sz w:val="24"/>
          <w:szCs w:val="24"/>
        </w:rPr>
        <w:t xml:space="preserve"> These “Additional Requirements” should also serve as part of the evaluation criteria that institutions are using to affirm that courses in this content area meet the GT Pathways requirements.  Curriculum committees should be provided with this text and directed to evaluate whether courses in this content category meet these requirements before they are approved by the institution.</w:t>
      </w:r>
    </w:p>
    <w:p w:rsidR="003654E9" w:rsidRPr="001112F1" w:rsidRDefault="003654E9" w:rsidP="003654E9">
      <w:pPr>
        <w:autoSpaceDE w:val="0"/>
        <w:autoSpaceDN w:val="0"/>
        <w:adjustRightInd w:val="0"/>
        <w:ind w:right="432"/>
        <w:rPr>
          <w:rFonts w:ascii="Times New Roman" w:hAnsi="Times New Roman" w:cs="Times New Roman"/>
          <w:b/>
          <w:bCs/>
          <w:sz w:val="24"/>
          <w:szCs w:val="24"/>
          <w:u w:val="single"/>
        </w:rPr>
      </w:pPr>
      <w:r w:rsidRPr="001112F1">
        <w:rPr>
          <w:rFonts w:ascii="Times New Roman" w:hAnsi="Times New Roman" w:cs="Times New Roman"/>
          <w:b/>
          <w:bCs/>
          <w:sz w:val="24"/>
          <w:szCs w:val="24"/>
          <w:u w:val="single"/>
        </w:rPr>
        <w:t>Additional Requirements for Designating a Social &amp; Behavioral Science Course as GT Pathways:</w:t>
      </w:r>
    </w:p>
    <w:p w:rsidR="003654E9" w:rsidRDefault="003654E9" w:rsidP="003654E9">
      <w:pPr>
        <w:widowControl w:val="0"/>
        <w:autoSpaceDE w:val="0"/>
        <w:autoSpaceDN w:val="0"/>
        <w:adjustRightInd w:val="0"/>
        <w:spacing w:after="360"/>
        <w:ind w:right="432"/>
        <w:rPr>
          <w:rFonts w:ascii="Times New Roman" w:eastAsia="Cambria" w:hAnsi="Times New Roman" w:cs="Times New Roman"/>
          <w:color w:val="000000"/>
          <w:sz w:val="24"/>
          <w:szCs w:val="24"/>
        </w:rPr>
      </w:pPr>
      <w:r w:rsidRPr="001112F1">
        <w:rPr>
          <w:rFonts w:ascii="Times New Roman" w:eastAsia="Cambria" w:hAnsi="Times New Roman" w:cs="Times New Roman"/>
          <w:color w:val="000000"/>
          <w:sz w:val="24"/>
          <w:szCs w:val="24"/>
        </w:rPr>
        <w:t>A course in the Social &amp; Behavioral Sciences must show evidence of significant high impact educational practices such as writing, collaborative learning, immersive learning, community/civic engagement, or research. Assigned writing, for instance, need not be limited to polished paper writing but might include low-stakes write-to- learn or write-to-engage for purposes of enhanced learning. Research suggests that students learn and retain more when they write about what they are learning.</w:t>
      </w:r>
      <w:r w:rsidRPr="001112F1">
        <w:rPr>
          <w:rFonts w:ascii="Times New Roman" w:eastAsia="Cambria" w:hAnsi="Times New Roman" w:cs="Times New Roman"/>
          <w:color w:val="000000"/>
          <w:sz w:val="24"/>
          <w:szCs w:val="24"/>
          <w:vertAlign w:val="superscript"/>
        </w:rPr>
        <w:footnoteReference w:id="1"/>
      </w:r>
      <w:r w:rsidRPr="001112F1">
        <w:rPr>
          <w:rFonts w:ascii="Times New Roman" w:eastAsia="Cambria" w:hAnsi="Times New Roman" w:cs="Times New Roman"/>
          <w:color w:val="000000"/>
          <w:sz w:val="24"/>
          <w:szCs w:val="24"/>
        </w:rPr>
        <w:t xml:space="preserve"> Additionally, students can learn a great deal about content through revision processes associated with writing that focus on responding to a peer or instructor’s advice and revising to demonstrate their growing understanding of a subject.</w:t>
      </w:r>
      <w:r w:rsidRPr="001112F1">
        <w:rPr>
          <w:rFonts w:ascii="Times New Roman" w:eastAsia="Cambria" w:hAnsi="Times New Roman" w:cs="Times New Roman"/>
          <w:color w:val="000000"/>
          <w:sz w:val="24"/>
          <w:szCs w:val="24"/>
          <w:vertAlign w:val="superscript"/>
        </w:rPr>
        <w:footnoteReference w:id="2"/>
      </w:r>
      <w:r w:rsidRPr="001112F1">
        <w:rPr>
          <w:rFonts w:ascii="Times New Roman" w:eastAsia="Cambria" w:hAnsi="Times New Roman" w:cs="Times New Roman"/>
          <w:color w:val="000000"/>
          <w:sz w:val="24"/>
          <w:szCs w:val="24"/>
        </w:rPr>
        <w:t xml:space="preserve"> </w:t>
      </w:r>
    </w:p>
    <w:p w:rsidR="003654E9" w:rsidRDefault="003654E9" w:rsidP="003654E9">
      <w:pPr>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br w:type="page"/>
      </w:r>
    </w:p>
    <w:p w:rsidR="000F6E94" w:rsidRPr="0057470A" w:rsidRDefault="007E33BA" w:rsidP="00E04E5A">
      <w:pPr>
        <w:shd w:val="clear" w:color="auto" w:fill="FDE9D9" w:themeFill="accent6" w:themeFillTint="33"/>
        <w:spacing w:before="120"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w:t>
      </w:r>
      <w:r w:rsidR="00016D76" w:rsidRPr="0068429E">
        <w:rPr>
          <w:rFonts w:ascii="Times New Roman" w:hAnsi="Times New Roman" w:cs="Times New Roman"/>
          <w:b/>
          <w:sz w:val="24"/>
          <w:szCs w:val="24"/>
        </w:rPr>
        <w:t>I</w:t>
      </w:r>
      <w:r w:rsidRPr="0068429E">
        <w:rPr>
          <w:rFonts w:ascii="Times New Roman" w:hAnsi="Times New Roman" w:cs="Times New Roman"/>
          <w:b/>
          <w:sz w:val="24"/>
          <w:szCs w:val="24"/>
        </w:rPr>
        <w:t>.</w:t>
      </w:r>
      <w:proofErr w:type="gramEnd"/>
      <w:r w:rsidRPr="0068429E">
        <w:rPr>
          <w:rFonts w:ascii="Times New Roman" w:hAnsi="Times New Roman" w:cs="Times New Roman"/>
          <w:b/>
          <w:sz w:val="24"/>
          <w:szCs w:val="24"/>
        </w:rPr>
        <w:tab/>
      </w:r>
      <w:proofErr w:type="gramStart"/>
      <w:r w:rsidR="00B4665D" w:rsidRPr="0068429E">
        <w:rPr>
          <w:rFonts w:ascii="Times New Roman" w:hAnsi="Times New Roman" w:cs="Times New Roman"/>
          <w:b/>
          <w:sz w:val="24"/>
          <w:szCs w:val="24"/>
        </w:rPr>
        <w:t xml:space="preserve">COMPETENCIES &amp; STUDENT LEARNING OUTCOMES FOR </w:t>
      </w:r>
      <w:r w:rsidR="00B4665D" w:rsidRPr="006C169E">
        <w:rPr>
          <w:rFonts w:ascii="Times New Roman" w:hAnsi="Times New Roman" w:cs="Times New Roman"/>
          <w:b/>
          <w:color w:val="FF0000"/>
          <w:sz w:val="24"/>
          <w:szCs w:val="24"/>
        </w:rPr>
        <w:t>GT-</w:t>
      </w:r>
      <w:r w:rsidR="006E7533">
        <w:rPr>
          <w:rFonts w:ascii="Times New Roman" w:hAnsi="Times New Roman" w:cs="Times New Roman"/>
          <w:b/>
          <w:color w:val="FF0000"/>
          <w:sz w:val="24"/>
          <w:szCs w:val="24"/>
        </w:rPr>
        <w:t>SS3</w:t>
      </w:r>
      <w:r w:rsidR="00B4665D" w:rsidRPr="006C169E">
        <w:rPr>
          <w:rFonts w:ascii="Times New Roman" w:hAnsi="Times New Roman" w:cs="Times New Roman"/>
          <w:b/>
          <w:color w:val="FF0000"/>
          <w:sz w:val="24"/>
          <w:szCs w:val="24"/>
        </w:rPr>
        <w:t>.</w:t>
      </w:r>
      <w:proofErr w:type="gramEnd"/>
    </w:p>
    <w:p w:rsidR="00A25918" w:rsidRPr="0068429E" w:rsidRDefault="00A25918" w:rsidP="00A25918">
      <w:pPr>
        <w:spacing w:after="360"/>
        <w:ind w:left="-360" w:right="-288"/>
        <w:rPr>
          <w:rFonts w:ascii="Times New Roman" w:hAnsi="Times New Roman" w:cs="Times New Roman"/>
          <w:b/>
          <w:sz w:val="24"/>
          <w:szCs w:val="24"/>
        </w:rPr>
      </w:pPr>
      <w:r w:rsidRPr="00672F2E">
        <w:rPr>
          <w:rFonts w:ascii="Times New Roman" w:hAnsi="Times New Roman" w:cs="Times New Roman"/>
          <w:b/>
          <w:sz w:val="24"/>
          <w:szCs w:val="24"/>
        </w:rPr>
        <w:t>The following Student Learning Outcomes (SLOs) for the required GT-</w:t>
      </w:r>
      <w:r>
        <w:rPr>
          <w:rFonts w:ascii="Times New Roman" w:hAnsi="Times New Roman" w:cs="Times New Roman"/>
          <w:b/>
          <w:sz w:val="24"/>
          <w:szCs w:val="24"/>
        </w:rPr>
        <w:t>SS3</w:t>
      </w:r>
      <w:r w:rsidRPr="00672F2E">
        <w:rPr>
          <w:rFonts w:ascii="Times New Roman" w:hAnsi="Times New Roman" w:cs="Times New Roman"/>
          <w:b/>
          <w:sz w:val="24"/>
          <w:szCs w:val="24"/>
        </w:rPr>
        <w:t xml:space="preserve"> competenc</w:t>
      </w:r>
      <w:r>
        <w:rPr>
          <w:rFonts w:ascii="Times New Roman" w:hAnsi="Times New Roman" w:cs="Times New Roman"/>
          <w:b/>
          <w:sz w:val="24"/>
          <w:szCs w:val="24"/>
        </w:rPr>
        <w:t xml:space="preserve">ies, </w:t>
      </w:r>
      <w:r>
        <w:rPr>
          <w:rFonts w:ascii="Times New Roman" w:hAnsi="Times New Roman" w:cs="Times New Roman"/>
          <w:b/>
          <w:i/>
          <w:sz w:val="24"/>
          <w:szCs w:val="24"/>
          <w:u w:val="single"/>
        </w:rPr>
        <w:t>Diversity &amp; Global Learning</w:t>
      </w:r>
      <w:r>
        <w:rPr>
          <w:rFonts w:ascii="Times New Roman" w:hAnsi="Times New Roman" w:cs="Times New Roman"/>
          <w:b/>
          <w:i/>
          <w:sz w:val="24"/>
          <w:szCs w:val="24"/>
        </w:rPr>
        <w:t xml:space="preserve"> </w:t>
      </w:r>
      <w:r>
        <w:rPr>
          <w:rFonts w:ascii="Times New Roman" w:hAnsi="Times New Roman" w:cs="Times New Roman"/>
          <w:b/>
          <w:sz w:val="24"/>
          <w:szCs w:val="24"/>
        </w:rPr>
        <w:t>and</w:t>
      </w:r>
      <w:r w:rsidRPr="00672F2E">
        <w:rPr>
          <w:rFonts w:ascii="Times New Roman" w:hAnsi="Times New Roman" w:cs="Times New Roman"/>
          <w:b/>
          <w:sz w:val="24"/>
          <w:szCs w:val="24"/>
        </w:rPr>
        <w:t xml:space="preserve"> </w:t>
      </w:r>
      <w:r w:rsidRPr="004643FD">
        <w:rPr>
          <w:rFonts w:ascii="Times New Roman" w:hAnsi="Times New Roman" w:cs="Times New Roman"/>
          <w:b/>
          <w:i/>
          <w:sz w:val="24"/>
          <w:szCs w:val="24"/>
          <w:u w:val="single"/>
        </w:rPr>
        <w:t>Critical Thinking</w:t>
      </w:r>
      <w:r>
        <w:rPr>
          <w:rFonts w:ascii="Times New Roman" w:hAnsi="Times New Roman" w:cs="Times New Roman"/>
          <w:b/>
          <w:sz w:val="24"/>
          <w:szCs w:val="24"/>
        </w:rPr>
        <w:t xml:space="preserve">, shall </w:t>
      </w:r>
      <w:r w:rsidRPr="00672F2E">
        <w:rPr>
          <w:rFonts w:ascii="Times New Roman" w:hAnsi="Times New Roman" w:cs="Times New Roman"/>
          <w:b/>
          <w:sz w:val="24"/>
          <w:szCs w:val="24"/>
        </w:rPr>
        <w:t>be either:</w:t>
      </w:r>
      <w:r w:rsidRPr="006923D8">
        <w:rPr>
          <w:b/>
          <w:szCs w:val="24"/>
        </w:rPr>
        <w:t xml:space="preserve">  </w:t>
      </w:r>
      <w:r>
        <w:rPr>
          <w:rFonts w:ascii="Times New Roman" w:hAnsi="Times New Roman" w:cs="Times New Roman"/>
          <w:b/>
          <w:sz w:val="24"/>
          <w:szCs w:val="24"/>
        </w:rPr>
        <w:t xml:space="preserve">1) </w:t>
      </w:r>
      <w:r w:rsidRPr="00891E24">
        <w:rPr>
          <w:rFonts w:ascii="Times New Roman" w:hAnsi="Times New Roman" w:cs="Times New Roman"/>
          <w:b/>
          <w:i/>
          <w:sz w:val="24"/>
          <w:szCs w:val="24"/>
        </w:rPr>
        <w:t>copied and pasted verbatim</w:t>
      </w:r>
      <w:r>
        <w:rPr>
          <w:rFonts w:ascii="Times New Roman" w:hAnsi="Times New Roman" w:cs="Times New Roman"/>
          <w:b/>
          <w:sz w:val="24"/>
          <w:szCs w:val="24"/>
        </w:rPr>
        <w:t xml:space="preserve"> into each instructor’s syllabus, </w:t>
      </w:r>
      <w:r>
        <w:rPr>
          <w:rFonts w:ascii="Times New Roman" w:hAnsi="Times New Roman" w:cs="Times New Roman"/>
          <w:b/>
          <w:sz w:val="24"/>
          <w:szCs w:val="24"/>
          <w:u w:val="single"/>
        </w:rPr>
        <w:t>OR</w:t>
      </w:r>
      <w:r>
        <w:rPr>
          <w:rFonts w:ascii="Times New Roman" w:hAnsi="Times New Roman" w:cs="Times New Roman"/>
          <w:b/>
          <w:sz w:val="24"/>
          <w:szCs w:val="24"/>
        </w:rPr>
        <w:t xml:space="preserve"> 2) </w:t>
      </w:r>
      <w:r w:rsidRPr="00891E24">
        <w:rPr>
          <w:rFonts w:ascii="Times New Roman" w:hAnsi="Times New Roman" w:cs="Times New Roman"/>
          <w:b/>
          <w:i/>
          <w:sz w:val="24"/>
          <w:szCs w:val="24"/>
        </w:rPr>
        <w:t>mapped</w:t>
      </w:r>
      <w:r>
        <w:rPr>
          <w:rFonts w:ascii="Times New Roman" w:hAnsi="Times New Roman" w:cs="Times New Roman"/>
          <w:b/>
          <w:sz w:val="24"/>
          <w:szCs w:val="24"/>
        </w:rPr>
        <w:t xml:space="preserve"> to the institution’s own competencies and SLOs in each instructor’s syllabus.</w:t>
      </w:r>
    </w:p>
    <w:p w:rsidR="00A65D77" w:rsidRPr="00A65D77" w:rsidRDefault="000C74EF" w:rsidP="00A25918">
      <w:pPr>
        <w:pStyle w:val="Heading2"/>
        <w:keepNext w:val="0"/>
        <w:keepLines w:val="0"/>
        <w:spacing w:before="120" w:after="240"/>
        <w:ind w:left="43"/>
        <w:rPr>
          <w:rFonts w:ascii="Times New Roman" w:eastAsia="Times New Roman" w:hAnsi="Times New Roman" w:cs="Times New Roman"/>
          <w:b w:val="0"/>
          <w:i/>
          <w:color w:val="000000"/>
          <w:sz w:val="24"/>
          <w:szCs w:val="24"/>
        </w:rPr>
      </w:pPr>
      <w:hyperlink r:id="rId10" w:history="1">
        <w:r w:rsidR="000A134C" w:rsidRPr="000A134C">
          <w:rPr>
            <w:rStyle w:val="Hyperlink"/>
            <w:rFonts w:ascii="Times New Roman" w:eastAsia="Times New Roman" w:hAnsi="Times New Roman" w:cs="Times New Roman"/>
            <w:bCs w:val="0"/>
            <w:i/>
            <w:sz w:val="24"/>
            <w:szCs w:val="24"/>
          </w:rPr>
          <w:t>Diversity &amp; Global Learning</w:t>
        </w:r>
      </w:hyperlink>
      <w:r w:rsidR="003654E9">
        <w:rPr>
          <w:rStyle w:val="Hyperlink"/>
          <w:rFonts w:ascii="Times New Roman" w:eastAsia="Times New Roman" w:hAnsi="Times New Roman" w:cs="Times New Roman"/>
          <w:bCs w:val="0"/>
          <w:i/>
          <w:sz w:val="24"/>
          <w:szCs w:val="24"/>
        </w:rPr>
        <w:t>:</w:t>
      </w:r>
    </w:p>
    <w:p w:rsidR="00A65D77" w:rsidRPr="00A65D77" w:rsidRDefault="00A65D77" w:rsidP="00A65D77">
      <w:pPr>
        <w:widowControl w:val="0"/>
        <w:numPr>
          <w:ilvl w:val="0"/>
          <w:numId w:val="33"/>
        </w:numPr>
        <w:tabs>
          <w:tab w:val="left" w:pos="360"/>
        </w:tabs>
        <w:spacing w:after="120" w:line="240" w:lineRule="auto"/>
        <w:rPr>
          <w:rFonts w:ascii="Times New Roman" w:eastAsia="Times New Roman" w:hAnsi="Times New Roman" w:cs="Times New Roman"/>
          <w:b/>
          <w:sz w:val="24"/>
          <w:szCs w:val="24"/>
        </w:rPr>
      </w:pPr>
      <w:r w:rsidRPr="00A65D77">
        <w:rPr>
          <w:rFonts w:ascii="Times New Roman" w:eastAsia="Times New Roman" w:hAnsi="Times New Roman" w:cs="Times New Roman"/>
          <w:b/>
          <w:color w:val="000000"/>
          <w:sz w:val="24"/>
          <w:szCs w:val="24"/>
          <w:u w:val="single"/>
        </w:rPr>
        <w:t>Build Self-</w:t>
      </w:r>
      <w:r w:rsidRPr="00A65D77">
        <w:rPr>
          <w:rFonts w:ascii="Times New Roman" w:eastAsia="Times New Roman" w:hAnsi="Times New Roman" w:cs="Times New Roman"/>
          <w:b/>
          <w:sz w:val="24"/>
          <w:szCs w:val="24"/>
          <w:u w:val="single"/>
        </w:rPr>
        <w:t>Awareness</w:t>
      </w:r>
    </w:p>
    <w:p w:rsidR="00A65D77" w:rsidRPr="00A65D77" w:rsidRDefault="00A65D77" w:rsidP="00A65D77">
      <w:pPr>
        <w:widowControl w:val="0"/>
        <w:numPr>
          <w:ilvl w:val="0"/>
          <w:numId w:val="32"/>
        </w:numPr>
        <w:spacing w:after="0" w:line="240" w:lineRule="auto"/>
        <w:ind w:left="1080"/>
        <w:contextualSpacing/>
        <w:rPr>
          <w:rFonts w:ascii="Times New Roman" w:eastAsia="MS Mincho" w:hAnsi="Times New Roman" w:cs="Times New Roman"/>
          <w:sz w:val="24"/>
          <w:szCs w:val="24"/>
        </w:rPr>
      </w:pPr>
      <w:r w:rsidRPr="00A65D77">
        <w:rPr>
          <w:rFonts w:ascii="Times New Roman" w:eastAsia="MS Mincho" w:hAnsi="Times New Roman" w:cs="Times New Roman"/>
          <w:sz w:val="24"/>
          <w:szCs w:val="24"/>
        </w:rPr>
        <w:t>Demonstrate how their own attitudes, behaviors, or beliefs compare or relate to those of other individuals, groups, communities, or cultures.</w:t>
      </w:r>
    </w:p>
    <w:p w:rsidR="00A65D77" w:rsidRPr="00A65D77" w:rsidRDefault="00A65D77" w:rsidP="00A65D77">
      <w:pPr>
        <w:spacing w:after="0" w:line="240" w:lineRule="auto"/>
        <w:rPr>
          <w:rFonts w:ascii="Times New Roman" w:eastAsia="Times New Roman" w:hAnsi="Times New Roman" w:cs="Times New Roman"/>
          <w:color w:val="000000"/>
          <w:sz w:val="24"/>
          <w:szCs w:val="24"/>
        </w:rPr>
      </w:pPr>
    </w:p>
    <w:p w:rsidR="00A65D77" w:rsidRPr="00A65D77" w:rsidRDefault="00A65D77" w:rsidP="00A65D77">
      <w:pPr>
        <w:widowControl w:val="0"/>
        <w:numPr>
          <w:ilvl w:val="0"/>
          <w:numId w:val="33"/>
        </w:numPr>
        <w:spacing w:after="120" w:line="240" w:lineRule="auto"/>
        <w:rPr>
          <w:rFonts w:ascii="Times New Roman" w:eastAsia="Times New Roman" w:hAnsi="Times New Roman" w:cs="Times New Roman"/>
          <w:b/>
          <w:color w:val="000000"/>
          <w:sz w:val="24"/>
          <w:szCs w:val="24"/>
        </w:rPr>
      </w:pPr>
      <w:r w:rsidRPr="00A65D77">
        <w:rPr>
          <w:rFonts w:ascii="Times New Roman" w:eastAsia="Times New Roman" w:hAnsi="Times New Roman" w:cs="Times New Roman"/>
          <w:b/>
          <w:color w:val="000000"/>
          <w:sz w:val="24"/>
          <w:szCs w:val="24"/>
          <w:u w:val="single"/>
        </w:rPr>
        <w:t>Examine Perspectives</w:t>
      </w:r>
    </w:p>
    <w:p w:rsidR="00A65D77" w:rsidRPr="00A65D77" w:rsidRDefault="00A65D77" w:rsidP="00A65D77">
      <w:pPr>
        <w:widowControl w:val="0"/>
        <w:numPr>
          <w:ilvl w:val="0"/>
          <w:numId w:val="34"/>
        </w:numPr>
        <w:spacing w:after="0" w:line="240" w:lineRule="auto"/>
        <w:contextualSpacing/>
        <w:rPr>
          <w:rFonts w:ascii="Times New Roman" w:eastAsia="MS Mincho" w:hAnsi="Times New Roman" w:cs="Times New Roman"/>
          <w:sz w:val="24"/>
          <w:szCs w:val="24"/>
        </w:rPr>
      </w:pPr>
      <w:r w:rsidRPr="00A65D77">
        <w:rPr>
          <w:rFonts w:ascii="Times New Roman" w:eastAsia="MS Mincho" w:hAnsi="Times New Roman" w:cs="Times New Roman"/>
          <w:sz w:val="24"/>
          <w:szCs w:val="24"/>
        </w:rPr>
        <w:t xml:space="preserve">Examine diverse perspectives when investigating social and behavioral topics within natural or human systems. </w:t>
      </w:r>
    </w:p>
    <w:p w:rsidR="00A65D77" w:rsidRPr="00A65D77" w:rsidRDefault="00A65D77" w:rsidP="00A65D77">
      <w:pPr>
        <w:widowControl w:val="0"/>
        <w:numPr>
          <w:ilvl w:val="0"/>
          <w:numId w:val="33"/>
        </w:numPr>
        <w:spacing w:before="240" w:after="120" w:line="240" w:lineRule="auto"/>
        <w:rPr>
          <w:rFonts w:ascii="Times New Roman" w:eastAsia="Times New Roman" w:hAnsi="Times New Roman" w:cs="Times New Roman"/>
          <w:b/>
          <w:color w:val="000000"/>
          <w:sz w:val="24"/>
          <w:szCs w:val="24"/>
        </w:rPr>
      </w:pPr>
      <w:r w:rsidRPr="00A65D77">
        <w:rPr>
          <w:rFonts w:ascii="Times New Roman" w:eastAsia="Times New Roman" w:hAnsi="Times New Roman" w:cs="Times New Roman"/>
          <w:b/>
          <w:color w:val="000000"/>
          <w:sz w:val="24"/>
          <w:szCs w:val="24"/>
          <w:u w:val="single"/>
        </w:rPr>
        <w:t>Address Diversity</w:t>
      </w:r>
    </w:p>
    <w:p w:rsidR="00A65D77" w:rsidRDefault="00A65D77" w:rsidP="00A65D77">
      <w:pPr>
        <w:widowControl w:val="0"/>
        <w:numPr>
          <w:ilvl w:val="0"/>
          <w:numId w:val="35"/>
        </w:numPr>
        <w:spacing w:after="0" w:line="240" w:lineRule="auto"/>
        <w:contextualSpacing/>
        <w:rPr>
          <w:rFonts w:ascii="Times New Roman" w:eastAsia="MS Mincho" w:hAnsi="Times New Roman" w:cs="Times New Roman"/>
          <w:sz w:val="24"/>
          <w:szCs w:val="24"/>
        </w:rPr>
      </w:pPr>
      <w:r w:rsidRPr="00A65D77">
        <w:rPr>
          <w:rFonts w:ascii="Times New Roman" w:eastAsia="MS Mincho" w:hAnsi="Times New Roman" w:cs="Times New Roman"/>
          <w:sz w:val="24"/>
          <w:szCs w:val="24"/>
        </w:rPr>
        <w:t>Make connections between the world-views, power structures, and experiences of individuals, groups, communities, or cultures, in historical or contemporary contexts.</w:t>
      </w:r>
    </w:p>
    <w:p w:rsidR="00A65D77" w:rsidRPr="00A65D77" w:rsidRDefault="00A65D77" w:rsidP="00A65D77">
      <w:pPr>
        <w:widowControl w:val="0"/>
        <w:spacing w:after="0" w:line="240" w:lineRule="auto"/>
        <w:contextualSpacing/>
        <w:rPr>
          <w:rFonts w:ascii="Times New Roman" w:eastAsia="MS Mincho" w:hAnsi="Times New Roman" w:cs="Times New Roman"/>
          <w:sz w:val="24"/>
          <w:szCs w:val="24"/>
        </w:rPr>
      </w:pPr>
    </w:p>
    <w:p w:rsidR="00601353" w:rsidRPr="00601353" w:rsidRDefault="000C74EF" w:rsidP="00A25918">
      <w:pPr>
        <w:widowControl w:val="0"/>
        <w:spacing w:after="240" w:line="259" w:lineRule="auto"/>
        <w:ind w:left="43"/>
        <w:outlineLvl w:val="1"/>
        <w:rPr>
          <w:rFonts w:ascii="Times New Roman" w:eastAsia="Times New Roman" w:hAnsi="Times New Roman" w:cs="Times New Roman"/>
          <w:b/>
          <w:i/>
          <w:color w:val="000000"/>
          <w:sz w:val="24"/>
          <w:szCs w:val="24"/>
        </w:rPr>
      </w:pPr>
      <w:hyperlink r:id="rId11" w:history="1">
        <w:r w:rsidR="00601353" w:rsidRPr="00C017F5">
          <w:rPr>
            <w:rStyle w:val="Hyperlink"/>
            <w:rFonts w:ascii="Times New Roman" w:eastAsia="Times New Roman" w:hAnsi="Times New Roman" w:cs="Times New Roman"/>
            <w:b/>
            <w:i/>
            <w:sz w:val="24"/>
            <w:szCs w:val="24"/>
          </w:rPr>
          <w:t>Critical Thinking</w:t>
        </w:r>
      </w:hyperlink>
      <w:r w:rsidR="003654E9">
        <w:rPr>
          <w:rStyle w:val="Hyperlink"/>
          <w:rFonts w:ascii="Times New Roman" w:eastAsia="Times New Roman" w:hAnsi="Times New Roman" w:cs="Times New Roman"/>
          <w:b/>
          <w:i/>
          <w:sz w:val="24"/>
          <w:szCs w:val="24"/>
        </w:rPr>
        <w:t>:</w:t>
      </w:r>
    </w:p>
    <w:p w:rsidR="00601353" w:rsidRPr="00601353" w:rsidRDefault="00601353" w:rsidP="00601353">
      <w:pPr>
        <w:widowControl w:val="0"/>
        <w:numPr>
          <w:ilvl w:val="0"/>
          <w:numId w:val="25"/>
        </w:numPr>
        <w:spacing w:before="120" w:after="120" w:line="240" w:lineRule="auto"/>
        <w:rPr>
          <w:rFonts w:ascii="Times New Roman" w:eastAsia="Times New Roman" w:hAnsi="Times New Roman" w:cs="Times New Roman"/>
          <w:b/>
          <w:color w:val="000000"/>
          <w:sz w:val="24"/>
          <w:szCs w:val="24"/>
        </w:rPr>
      </w:pPr>
      <w:r w:rsidRPr="00601353">
        <w:rPr>
          <w:rFonts w:ascii="Times New Roman" w:eastAsia="Times New Roman" w:hAnsi="Times New Roman" w:cs="Times New Roman"/>
          <w:b/>
          <w:color w:val="000000"/>
          <w:sz w:val="24"/>
          <w:szCs w:val="24"/>
          <w:u w:val="single"/>
        </w:rPr>
        <w:t>Explain an Issue</w:t>
      </w:r>
    </w:p>
    <w:p w:rsidR="00601353" w:rsidRPr="00601353" w:rsidRDefault="00601353" w:rsidP="00601353">
      <w:pPr>
        <w:widowControl w:val="0"/>
        <w:numPr>
          <w:ilvl w:val="0"/>
          <w:numId w:val="24"/>
        </w:numPr>
        <w:spacing w:after="240" w:line="240" w:lineRule="auto"/>
        <w:ind w:left="1080" w:hanging="360"/>
        <w:rPr>
          <w:rFonts w:ascii="Times New Roman" w:eastAsia="Times New Roman" w:hAnsi="Times New Roman" w:cs="Times New Roman"/>
          <w:color w:val="000000"/>
          <w:sz w:val="24"/>
          <w:szCs w:val="24"/>
        </w:rPr>
      </w:pPr>
      <w:r w:rsidRPr="00601353">
        <w:rPr>
          <w:rFonts w:ascii="Times New Roman" w:eastAsia="Times New Roman" w:hAnsi="Times New Roman" w:cs="Times New Roman"/>
          <w:color w:val="000000"/>
          <w:sz w:val="24"/>
          <w:szCs w:val="24"/>
        </w:rPr>
        <w:t>Use information to describe a problem or issue and/or articulate a question related to the topic.</w:t>
      </w:r>
    </w:p>
    <w:p w:rsidR="00601353" w:rsidRPr="00601353" w:rsidRDefault="00601353" w:rsidP="00601353">
      <w:pPr>
        <w:widowControl w:val="0"/>
        <w:numPr>
          <w:ilvl w:val="0"/>
          <w:numId w:val="25"/>
        </w:numPr>
        <w:spacing w:before="120" w:after="120" w:line="240" w:lineRule="auto"/>
        <w:rPr>
          <w:rFonts w:ascii="Times New Roman" w:eastAsia="Times New Roman" w:hAnsi="Times New Roman" w:cs="Times New Roman"/>
          <w:b/>
          <w:color w:val="000000"/>
          <w:sz w:val="24"/>
          <w:szCs w:val="24"/>
        </w:rPr>
      </w:pPr>
      <w:r w:rsidRPr="00601353">
        <w:rPr>
          <w:rFonts w:ascii="Times New Roman" w:eastAsia="Times New Roman" w:hAnsi="Times New Roman" w:cs="Times New Roman"/>
          <w:b/>
          <w:color w:val="000000"/>
          <w:sz w:val="24"/>
          <w:szCs w:val="24"/>
          <w:u w:val="single"/>
        </w:rPr>
        <w:t>Utilize Context</w:t>
      </w:r>
    </w:p>
    <w:p w:rsidR="00601353" w:rsidRPr="00601353" w:rsidRDefault="00601353" w:rsidP="00C017F5">
      <w:pPr>
        <w:widowControl w:val="0"/>
        <w:numPr>
          <w:ilvl w:val="0"/>
          <w:numId w:val="26"/>
        </w:numPr>
        <w:spacing w:after="240" w:line="240" w:lineRule="auto"/>
        <w:ind w:left="1080" w:hanging="360"/>
        <w:contextualSpacing/>
        <w:rPr>
          <w:rFonts w:ascii="Times New Roman" w:eastAsia="Times New Roman" w:hAnsi="Times New Roman" w:cs="Times New Roman"/>
          <w:color w:val="000000"/>
          <w:sz w:val="24"/>
          <w:szCs w:val="24"/>
        </w:rPr>
      </w:pPr>
      <w:r w:rsidRPr="00601353">
        <w:rPr>
          <w:rFonts w:ascii="Times New Roman" w:eastAsia="Times New Roman" w:hAnsi="Times New Roman" w:cs="Times New Roman"/>
          <w:color w:val="000000"/>
          <w:sz w:val="24"/>
          <w:szCs w:val="24"/>
        </w:rPr>
        <w:t>Evaluate the relevance of context when presenting a position.</w:t>
      </w:r>
    </w:p>
    <w:p w:rsidR="00601353" w:rsidRDefault="00601353" w:rsidP="00C017F5">
      <w:pPr>
        <w:widowControl w:val="0"/>
        <w:numPr>
          <w:ilvl w:val="0"/>
          <w:numId w:val="26"/>
        </w:numPr>
        <w:spacing w:after="240" w:line="240" w:lineRule="auto"/>
        <w:ind w:left="1080" w:hanging="360"/>
        <w:contextualSpacing/>
        <w:rPr>
          <w:rFonts w:ascii="Times New Roman" w:eastAsia="Times New Roman" w:hAnsi="Times New Roman" w:cs="Times New Roman"/>
          <w:color w:val="000000"/>
          <w:sz w:val="24"/>
          <w:szCs w:val="24"/>
        </w:rPr>
      </w:pPr>
      <w:r w:rsidRPr="00601353">
        <w:rPr>
          <w:rFonts w:ascii="Times New Roman" w:eastAsia="Times New Roman" w:hAnsi="Times New Roman" w:cs="Times New Roman"/>
          <w:color w:val="000000"/>
          <w:sz w:val="24"/>
          <w:szCs w:val="24"/>
        </w:rPr>
        <w:t>Identify assumptions.</w:t>
      </w:r>
    </w:p>
    <w:p w:rsidR="00601353" w:rsidRPr="00601353" w:rsidRDefault="00601353" w:rsidP="00C017F5">
      <w:pPr>
        <w:widowControl w:val="0"/>
        <w:numPr>
          <w:ilvl w:val="0"/>
          <w:numId w:val="26"/>
        </w:numPr>
        <w:spacing w:after="240" w:line="240" w:lineRule="auto"/>
        <w:ind w:left="1080" w:hanging="360"/>
        <w:contextualSpacing/>
        <w:rPr>
          <w:rFonts w:ascii="Times New Roman" w:eastAsia="Times New Roman" w:hAnsi="Times New Roman" w:cs="Times New Roman"/>
          <w:color w:val="000000"/>
          <w:sz w:val="24"/>
          <w:szCs w:val="24"/>
        </w:rPr>
      </w:pPr>
      <w:r w:rsidRPr="00601353">
        <w:rPr>
          <w:rFonts w:ascii="Times New Roman" w:eastAsia="Times New Roman" w:hAnsi="Times New Roman" w:cs="Times New Roman"/>
          <w:color w:val="000000"/>
          <w:sz w:val="24"/>
          <w:szCs w:val="24"/>
        </w:rPr>
        <w:t>Analyze one’s own and others’ assumptions.</w:t>
      </w:r>
    </w:p>
    <w:p w:rsidR="00601353" w:rsidRPr="00601353" w:rsidRDefault="00601353" w:rsidP="00402321">
      <w:pPr>
        <w:pStyle w:val="Normal1"/>
        <w:numPr>
          <w:ilvl w:val="0"/>
          <w:numId w:val="30"/>
        </w:numPr>
        <w:spacing w:before="120" w:after="120" w:line="240" w:lineRule="auto"/>
        <w:rPr>
          <w:b/>
          <w:szCs w:val="24"/>
        </w:rPr>
      </w:pPr>
      <w:r w:rsidRPr="00601353">
        <w:rPr>
          <w:b/>
          <w:szCs w:val="24"/>
          <w:u w:val="single"/>
        </w:rPr>
        <w:t>Understand Implications and Make Conclusions</w:t>
      </w:r>
    </w:p>
    <w:p w:rsidR="00C017F5" w:rsidRDefault="00601353" w:rsidP="00C017F5">
      <w:pPr>
        <w:widowControl w:val="0"/>
        <w:numPr>
          <w:ilvl w:val="0"/>
          <w:numId w:val="27"/>
        </w:numPr>
        <w:spacing w:before="120" w:after="240" w:line="240" w:lineRule="auto"/>
        <w:ind w:left="1080" w:right="86" w:hanging="360"/>
        <w:contextualSpacing/>
        <w:rPr>
          <w:rFonts w:ascii="Times New Roman" w:eastAsia="Times New Roman" w:hAnsi="Times New Roman" w:cs="Times New Roman"/>
          <w:color w:val="000000"/>
          <w:sz w:val="24"/>
          <w:szCs w:val="24"/>
        </w:rPr>
      </w:pPr>
      <w:r w:rsidRPr="00C017F5">
        <w:rPr>
          <w:rFonts w:ascii="Times New Roman" w:eastAsia="Times New Roman" w:hAnsi="Times New Roman" w:cs="Times New Roman"/>
          <w:color w:val="000000"/>
          <w:sz w:val="24"/>
          <w:szCs w:val="24"/>
        </w:rPr>
        <w:t>Establish a conclusion that is tied to the range of information presented.</w:t>
      </w:r>
      <w:bookmarkStart w:id="0" w:name="h.74te5xsqjij7" w:colFirst="0" w:colLast="0"/>
      <w:bookmarkEnd w:id="0"/>
    </w:p>
    <w:p w:rsidR="00DC7D18" w:rsidRDefault="00601353" w:rsidP="00C017F5">
      <w:pPr>
        <w:widowControl w:val="0"/>
        <w:numPr>
          <w:ilvl w:val="0"/>
          <w:numId w:val="27"/>
        </w:numPr>
        <w:spacing w:before="120" w:after="240" w:line="240" w:lineRule="auto"/>
        <w:ind w:left="1080" w:right="86" w:hanging="360"/>
        <w:rPr>
          <w:rFonts w:ascii="Times New Roman" w:eastAsia="Times New Roman" w:hAnsi="Times New Roman" w:cs="Times New Roman"/>
          <w:color w:val="000000"/>
          <w:sz w:val="24"/>
          <w:szCs w:val="24"/>
        </w:rPr>
      </w:pPr>
      <w:r w:rsidRPr="00C017F5">
        <w:rPr>
          <w:rFonts w:ascii="Times New Roman" w:eastAsia="Times New Roman" w:hAnsi="Times New Roman" w:cs="Times New Roman"/>
          <w:color w:val="000000"/>
          <w:sz w:val="24"/>
          <w:szCs w:val="24"/>
        </w:rPr>
        <w:t>Reflect on implications and consequences of stated conclusion.</w:t>
      </w:r>
      <w:r w:rsidR="00DC7D18" w:rsidRPr="00C017F5">
        <w:rPr>
          <w:rFonts w:ascii="Times New Roman" w:eastAsia="Times New Roman" w:hAnsi="Times New Roman" w:cs="Times New Roman"/>
          <w:color w:val="000000"/>
          <w:sz w:val="24"/>
          <w:szCs w:val="24"/>
        </w:rPr>
        <w:t xml:space="preserve"> </w:t>
      </w:r>
    </w:p>
    <w:p w:rsidR="00D97BD7" w:rsidRDefault="00D97BD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2E7F9B" w:rsidRDefault="002E7F9B" w:rsidP="002E7F9B">
      <w:pPr>
        <w:shd w:val="clear" w:color="auto" w:fill="FDE9D9" w:themeFill="accent6" w:themeFillTint="33"/>
        <w:spacing w:before="120" w:after="120" w:line="360" w:lineRule="auto"/>
        <w:ind w:left="-360"/>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III.</w:t>
      </w:r>
      <w:proofErr w:type="gramEnd"/>
      <w:r w:rsidRPr="0068429E">
        <w:rPr>
          <w:rFonts w:ascii="Times New Roman" w:hAnsi="Times New Roman" w:cs="Times New Roman"/>
          <w:b/>
          <w:sz w:val="24"/>
          <w:szCs w:val="24"/>
        </w:rPr>
        <w:tab/>
      </w:r>
      <w:r w:rsidRPr="001261D5">
        <w:rPr>
          <w:rFonts w:ascii="Times New Roman" w:hAnsi="Times New Roman" w:cs="Times New Roman"/>
          <w:b/>
          <w:color w:val="FF0000"/>
          <w:sz w:val="24"/>
          <w:szCs w:val="24"/>
        </w:rPr>
        <w:t>GT-</w:t>
      </w:r>
      <w:r w:rsidR="000C74EF">
        <w:rPr>
          <w:rFonts w:ascii="Times New Roman" w:hAnsi="Times New Roman" w:cs="Times New Roman"/>
          <w:b/>
          <w:color w:val="FF0000"/>
          <w:sz w:val="24"/>
          <w:szCs w:val="24"/>
        </w:rPr>
        <w:t>SS3</w:t>
      </w:r>
      <w:bookmarkStart w:id="1" w:name="_GoBack"/>
      <w:bookmarkEnd w:id="1"/>
      <w:r w:rsidRPr="001261D5">
        <w:rPr>
          <w:rFonts w:ascii="Times New Roman" w:hAnsi="Times New Roman" w:cs="Times New Roman"/>
          <w:b/>
          <w:color w:val="FF0000"/>
          <w:sz w:val="24"/>
          <w:szCs w:val="24"/>
        </w:rPr>
        <w:t xml:space="preserve"> </w:t>
      </w:r>
      <w:r w:rsidRPr="0068429E">
        <w:rPr>
          <w:rFonts w:ascii="Times New Roman" w:hAnsi="Times New Roman" w:cs="Times New Roman"/>
          <w:b/>
          <w:sz w:val="24"/>
          <w:szCs w:val="24"/>
        </w:rPr>
        <w:t>COURSES TO INCLUDE IN GT PATHWAYS CURRICULUM.</w:t>
      </w:r>
      <w:r>
        <w:rPr>
          <w:rFonts w:ascii="Times New Roman" w:hAnsi="Times New Roman" w:cs="Times New Roman"/>
          <w:b/>
          <w:sz w:val="24"/>
          <w:szCs w:val="24"/>
        </w:rPr>
        <w:t xml:space="preserve">  </w:t>
      </w:r>
    </w:p>
    <w:p w:rsidR="002E7F9B" w:rsidRPr="00E04E5A" w:rsidRDefault="002E7F9B" w:rsidP="002E7F9B">
      <w:pPr>
        <w:spacing w:before="120" w:after="240"/>
        <w:ind w:left="-360" w:firstLine="180"/>
        <w:rPr>
          <w:rFonts w:ascii="Times New Roman" w:hAnsi="Times New Roman" w:cs="Times New Roman"/>
          <w:sz w:val="24"/>
          <w:szCs w:val="24"/>
        </w:rPr>
      </w:pPr>
      <w:r w:rsidRPr="00E04E5A">
        <w:rPr>
          <w:rFonts w:ascii="Times New Roman" w:hAnsi="Times New Roman" w:cs="Times New Roman"/>
          <w:sz w:val="24"/>
          <w:szCs w:val="24"/>
        </w:rPr>
        <w:t>Add additional rows as needed.</w:t>
      </w:r>
    </w:p>
    <w:tbl>
      <w:tblPr>
        <w:tblStyle w:val="TableGrid"/>
        <w:tblW w:w="0" w:type="auto"/>
        <w:tblLook w:val="04A0" w:firstRow="1" w:lastRow="0" w:firstColumn="1" w:lastColumn="0" w:noHBand="0" w:noVBand="1"/>
      </w:tblPr>
      <w:tblGrid>
        <w:gridCol w:w="2086"/>
        <w:gridCol w:w="3582"/>
        <w:gridCol w:w="1992"/>
        <w:gridCol w:w="2348"/>
      </w:tblGrid>
      <w:tr w:rsidR="002E7F9B" w:rsidRPr="009C0FE6" w:rsidTr="00687532">
        <w:tc>
          <w:tcPr>
            <w:tcW w:w="2086" w:type="dxa"/>
            <w:tcBorders>
              <w:bottom w:val="single" w:sz="18" w:space="0" w:color="auto"/>
            </w:tcBorders>
          </w:tcPr>
          <w:p w:rsidR="002E7F9B" w:rsidRPr="009C0FE6" w:rsidRDefault="002E7F9B" w:rsidP="00687532">
            <w:pPr>
              <w:rPr>
                <w:rFonts w:ascii="Times New Roman" w:hAnsi="Times New Roman" w:cs="Times New Roman"/>
                <w:b/>
                <w:sz w:val="24"/>
                <w:szCs w:val="24"/>
              </w:rPr>
            </w:pPr>
            <w:r w:rsidRPr="009C0FE6">
              <w:rPr>
                <w:rFonts w:ascii="Times New Roman" w:hAnsi="Times New Roman" w:cs="Times New Roman"/>
                <w:b/>
                <w:sz w:val="24"/>
                <w:szCs w:val="24"/>
              </w:rPr>
              <w:t xml:space="preserve">Course </w:t>
            </w:r>
            <w:r>
              <w:rPr>
                <w:rFonts w:ascii="Times New Roman" w:hAnsi="Times New Roman" w:cs="Times New Roman"/>
                <w:b/>
                <w:sz w:val="24"/>
                <w:szCs w:val="24"/>
              </w:rPr>
              <w:t xml:space="preserve">Prefix &amp; </w:t>
            </w:r>
            <w:r w:rsidRPr="009C0FE6">
              <w:rPr>
                <w:rFonts w:ascii="Times New Roman" w:hAnsi="Times New Roman" w:cs="Times New Roman"/>
                <w:b/>
                <w:sz w:val="24"/>
                <w:szCs w:val="24"/>
              </w:rPr>
              <w:t>Number</w:t>
            </w:r>
          </w:p>
        </w:tc>
        <w:tc>
          <w:tcPr>
            <w:tcW w:w="3582" w:type="dxa"/>
            <w:tcBorders>
              <w:bottom w:val="single" w:sz="18" w:space="0" w:color="auto"/>
            </w:tcBorders>
          </w:tcPr>
          <w:p w:rsidR="002E7F9B" w:rsidRPr="009C0FE6" w:rsidRDefault="002E7F9B" w:rsidP="00687532">
            <w:pPr>
              <w:rPr>
                <w:rFonts w:ascii="Times New Roman" w:hAnsi="Times New Roman" w:cs="Times New Roman"/>
                <w:b/>
                <w:sz w:val="24"/>
                <w:szCs w:val="24"/>
              </w:rPr>
            </w:pPr>
            <w:r w:rsidRPr="009C0FE6">
              <w:rPr>
                <w:rFonts w:ascii="Times New Roman" w:hAnsi="Times New Roman" w:cs="Times New Roman"/>
                <w:b/>
                <w:sz w:val="24"/>
                <w:szCs w:val="24"/>
              </w:rPr>
              <w:t>Course Title</w:t>
            </w:r>
          </w:p>
        </w:tc>
        <w:tc>
          <w:tcPr>
            <w:tcW w:w="1992" w:type="dxa"/>
            <w:tcBorders>
              <w:bottom w:val="single" w:sz="18" w:space="0" w:color="auto"/>
            </w:tcBorders>
          </w:tcPr>
          <w:p w:rsidR="002E7F9B" w:rsidRDefault="002E7F9B" w:rsidP="00687532">
            <w:pPr>
              <w:rPr>
                <w:rFonts w:ascii="Times New Roman" w:hAnsi="Times New Roman" w:cs="Times New Roman"/>
                <w:b/>
                <w:sz w:val="24"/>
                <w:szCs w:val="24"/>
              </w:rPr>
            </w:pPr>
            <w:r>
              <w:rPr>
                <w:rFonts w:ascii="Times New Roman" w:hAnsi="Times New Roman" w:cs="Times New Roman"/>
                <w:b/>
                <w:sz w:val="24"/>
                <w:szCs w:val="24"/>
              </w:rPr>
              <w:t>Number of Credits</w:t>
            </w:r>
          </w:p>
        </w:tc>
        <w:tc>
          <w:tcPr>
            <w:tcW w:w="2348" w:type="dxa"/>
            <w:tcBorders>
              <w:bottom w:val="single" w:sz="18" w:space="0" w:color="auto"/>
            </w:tcBorders>
          </w:tcPr>
          <w:p w:rsidR="002E7F9B" w:rsidRPr="009C0FE6" w:rsidRDefault="002E7F9B" w:rsidP="00687532">
            <w:pPr>
              <w:rPr>
                <w:rFonts w:ascii="Times New Roman" w:hAnsi="Times New Roman" w:cs="Times New Roman"/>
                <w:b/>
                <w:sz w:val="24"/>
                <w:szCs w:val="24"/>
              </w:rPr>
            </w:pPr>
            <w:r>
              <w:rPr>
                <w:rFonts w:ascii="Times New Roman" w:hAnsi="Times New Roman" w:cs="Times New Roman"/>
                <w:b/>
                <w:sz w:val="24"/>
                <w:szCs w:val="24"/>
              </w:rPr>
              <w:t>Is this course a NEW submission?</w:t>
            </w:r>
          </w:p>
        </w:tc>
      </w:tr>
      <w:tr w:rsidR="002E7F9B" w:rsidTr="00687532">
        <w:tc>
          <w:tcPr>
            <w:tcW w:w="2086" w:type="dxa"/>
            <w:tcBorders>
              <w:top w:val="single" w:sz="18" w:space="0" w:color="auto"/>
            </w:tcBorders>
          </w:tcPr>
          <w:p w:rsidR="002E7F9B" w:rsidRDefault="002E7F9B" w:rsidP="00687532">
            <w:pPr>
              <w:spacing w:line="480" w:lineRule="auto"/>
              <w:rPr>
                <w:rFonts w:ascii="Times New Roman" w:hAnsi="Times New Roman" w:cs="Times New Roman"/>
                <w:sz w:val="24"/>
                <w:szCs w:val="24"/>
              </w:rPr>
            </w:pPr>
          </w:p>
        </w:tc>
        <w:tc>
          <w:tcPr>
            <w:tcW w:w="3582" w:type="dxa"/>
            <w:tcBorders>
              <w:top w:val="single" w:sz="18" w:space="0" w:color="auto"/>
            </w:tcBorders>
          </w:tcPr>
          <w:p w:rsidR="002E7F9B" w:rsidRDefault="002E7F9B" w:rsidP="00687532">
            <w:pPr>
              <w:spacing w:line="480" w:lineRule="auto"/>
              <w:rPr>
                <w:rFonts w:ascii="Times New Roman" w:hAnsi="Times New Roman" w:cs="Times New Roman"/>
                <w:sz w:val="24"/>
                <w:szCs w:val="24"/>
              </w:rPr>
            </w:pPr>
          </w:p>
        </w:tc>
        <w:tc>
          <w:tcPr>
            <w:tcW w:w="1992" w:type="dxa"/>
            <w:tcBorders>
              <w:top w:val="single" w:sz="18" w:space="0" w:color="auto"/>
            </w:tcBorders>
          </w:tcPr>
          <w:p w:rsidR="002E7F9B" w:rsidRDefault="002E7F9B" w:rsidP="00687532">
            <w:pPr>
              <w:spacing w:line="480" w:lineRule="auto"/>
              <w:rPr>
                <w:rFonts w:ascii="Times New Roman" w:hAnsi="Times New Roman" w:cs="Times New Roman"/>
                <w:sz w:val="24"/>
                <w:szCs w:val="24"/>
              </w:rPr>
            </w:pPr>
          </w:p>
        </w:tc>
        <w:tc>
          <w:tcPr>
            <w:tcW w:w="2348" w:type="dxa"/>
            <w:tcBorders>
              <w:top w:val="single" w:sz="18" w:space="0" w:color="auto"/>
            </w:tcBorders>
          </w:tcPr>
          <w:p w:rsidR="002E7F9B" w:rsidRDefault="002E7F9B" w:rsidP="00687532">
            <w:pPr>
              <w:spacing w:line="480" w:lineRule="auto"/>
              <w:rPr>
                <w:rFonts w:ascii="Times New Roman" w:hAnsi="Times New Roman" w:cs="Times New Roman"/>
                <w:sz w:val="24"/>
                <w:szCs w:val="24"/>
              </w:rPr>
            </w:pPr>
          </w:p>
        </w:tc>
      </w:tr>
      <w:tr w:rsidR="002E7F9B" w:rsidTr="00687532">
        <w:tc>
          <w:tcPr>
            <w:tcW w:w="2086" w:type="dxa"/>
          </w:tcPr>
          <w:p w:rsidR="002E7F9B" w:rsidRDefault="002E7F9B" w:rsidP="00687532">
            <w:pPr>
              <w:spacing w:line="480" w:lineRule="auto"/>
              <w:rPr>
                <w:rFonts w:ascii="Times New Roman" w:hAnsi="Times New Roman" w:cs="Times New Roman"/>
                <w:sz w:val="24"/>
                <w:szCs w:val="24"/>
              </w:rPr>
            </w:pPr>
          </w:p>
        </w:tc>
        <w:tc>
          <w:tcPr>
            <w:tcW w:w="3582" w:type="dxa"/>
          </w:tcPr>
          <w:p w:rsidR="002E7F9B" w:rsidRDefault="002E7F9B" w:rsidP="00687532">
            <w:pPr>
              <w:spacing w:line="480" w:lineRule="auto"/>
              <w:rPr>
                <w:rFonts w:ascii="Times New Roman" w:hAnsi="Times New Roman" w:cs="Times New Roman"/>
                <w:sz w:val="24"/>
                <w:szCs w:val="24"/>
              </w:rPr>
            </w:pPr>
          </w:p>
        </w:tc>
        <w:tc>
          <w:tcPr>
            <w:tcW w:w="1992" w:type="dxa"/>
          </w:tcPr>
          <w:p w:rsidR="002E7F9B" w:rsidRDefault="002E7F9B" w:rsidP="00687532">
            <w:pPr>
              <w:spacing w:line="480" w:lineRule="auto"/>
              <w:rPr>
                <w:rFonts w:ascii="Times New Roman" w:hAnsi="Times New Roman" w:cs="Times New Roman"/>
                <w:sz w:val="24"/>
                <w:szCs w:val="24"/>
              </w:rPr>
            </w:pPr>
          </w:p>
        </w:tc>
        <w:tc>
          <w:tcPr>
            <w:tcW w:w="2348" w:type="dxa"/>
          </w:tcPr>
          <w:p w:rsidR="002E7F9B" w:rsidRDefault="002E7F9B" w:rsidP="00687532">
            <w:pPr>
              <w:spacing w:line="480" w:lineRule="auto"/>
              <w:rPr>
                <w:rFonts w:ascii="Times New Roman" w:hAnsi="Times New Roman" w:cs="Times New Roman"/>
                <w:sz w:val="24"/>
                <w:szCs w:val="24"/>
              </w:rPr>
            </w:pPr>
          </w:p>
        </w:tc>
      </w:tr>
      <w:tr w:rsidR="002E7F9B" w:rsidTr="00687532">
        <w:tc>
          <w:tcPr>
            <w:tcW w:w="2086" w:type="dxa"/>
          </w:tcPr>
          <w:p w:rsidR="002E7F9B" w:rsidRDefault="002E7F9B" w:rsidP="00687532">
            <w:pPr>
              <w:spacing w:line="480" w:lineRule="auto"/>
              <w:rPr>
                <w:rFonts w:ascii="Times New Roman" w:hAnsi="Times New Roman" w:cs="Times New Roman"/>
                <w:sz w:val="24"/>
                <w:szCs w:val="24"/>
              </w:rPr>
            </w:pPr>
          </w:p>
        </w:tc>
        <w:tc>
          <w:tcPr>
            <w:tcW w:w="3582" w:type="dxa"/>
          </w:tcPr>
          <w:p w:rsidR="002E7F9B" w:rsidRDefault="002E7F9B" w:rsidP="00687532">
            <w:pPr>
              <w:spacing w:line="480" w:lineRule="auto"/>
              <w:rPr>
                <w:rFonts w:ascii="Times New Roman" w:hAnsi="Times New Roman" w:cs="Times New Roman"/>
                <w:sz w:val="24"/>
                <w:szCs w:val="24"/>
              </w:rPr>
            </w:pPr>
          </w:p>
        </w:tc>
        <w:tc>
          <w:tcPr>
            <w:tcW w:w="1992" w:type="dxa"/>
          </w:tcPr>
          <w:p w:rsidR="002E7F9B" w:rsidRDefault="002E7F9B" w:rsidP="00687532">
            <w:pPr>
              <w:spacing w:line="480" w:lineRule="auto"/>
              <w:rPr>
                <w:rFonts w:ascii="Times New Roman" w:hAnsi="Times New Roman" w:cs="Times New Roman"/>
                <w:sz w:val="24"/>
                <w:szCs w:val="24"/>
              </w:rPr>
            </w:pPr>
          </w:p>
        </w:tc>
        <w:tc>
          <w:tcPr>
            <w:tcW w:w="2348" w:type="dxa"/>
          </w:tcPr>
          <w:p w:rsidR="002E7F9B" w:rsidRDefault="002E7F9B" w:rsidP="00687532">
            <w:pPr>
              <w:spacing w:line="480" w:lineRule="auto"/>
              <w:rPr>
                <w:rFonts w:ascii="Times New Roman" w:hAnsi="Times New Roman" w:cs="Times New Roman"/>
                <w:sz w:val="24"/>
                <w:szCs w:val="24"/>
              </w:rPr>
            </w:pPr>
          </w:p>
        </w:tc>
      </w:tr>
      <w:tr w:rsidR="002E7F9B" w:rsidTr="00687532">
        <w:tc>
          <w:tcPr>
            <w:tcW w:w="2086" w:type="dxa"/>
          </w:tcPr>
          <w:p w:rsidR="002E7F9B" w:rsidRDefault="002E7F9B" w:rsidP="00687532">
            <w:pPr>
              <w:spacing w:line="480" w:lineRule="auto"/>
              <w:rPr>
                <w:rFonts w:ascii="Times New Roman" w:hAnsi="Times New Roman" w:cs="Times New Roman"/>
                <w:sz w:val="24"/>
                <w:szCs w:val="24"/>
              </w:rPr>
            </w:pPr>
          </w:p>
        </w:tc>
        <w:tc>
          <w:tcPr>
            <w:tcW w:w="3582" w:type="dxa"/>
          </w:tcPr>
          <w:p w:rsidR="002E7F9B" w:rsidRDefault="002E7F9B" w:rsidP="00687532">
            <w:pPr>
              <w:spacing w:line="480" w:lineRule="auto"/>
              <w:rPr>
                <w:rFonts w:ascii="Times New Roman" w:hAnsi="Times New Roman" w:cs="Times New Roman"/>
                <w:sz w:val="24"/>
                <w:szCs w:val="24"/>
              </w:rPr>
            </w:pPr>
          </w:p>
        </w:tc>
        <w:tc>
          <w:tcPr>
            <w:tcW w:w="1992" w:type="dxa"/>
          </w:tcPr>
          <w:p w:rsidR="002E7F9B" w:rsidRDefault="002E7F9B" w:rsidP="00687532">
            <w:pPr>
              <w:spacing w:line="480" w:lineRule="auto"/>
              <w:rPr>
                <w:rFonts w:ascii="Times New Roman" w:hAnsi="Times New Roman" w:cs="Times New Roman"/>
                <w:sz w:val="24"/>
                <w:szCs w:val="24"/>
              </w:rPr>
            </w:pPr>
          </w:p>
        </w:tc>
        <w:tc>
          <w:tcPr>
            <w:tcW w:w="2348" w:type="dxa"/>
          </w:tcPr>
          <w:p w:rsidR="002E7F9B" w:rsidRDefault="002E7F9B" w:rsidP="00687532">
            <w:pPr>
              <w:spacing w:line="480" w:lineRule="auto"/>
              <w:rPr>
                <w:rFonts w:ascii="Times New Roman" w:hAnsi="Times New Roman" w:cs="Times New Roman"/>
                <w:sz w:val="24"/>
                <w:szCs w:val="24"/>
              </w:rPr>
            </w:pPr>
          </w:p>
        </w:tc>
      </w:tr>
      <w:tr w:rsidR="002E7F9B" w:rsidTr="00687532">
        <w:tc>
          <w:tcPr>
            <w:tcW w:w="2086" w:type="dxa"/>
          </w:tcPr>
          <w:p w:rsidR="002E7F9B" w:rsidRDefault="002E7F9B" w:rsidP="00687532">
            <w:pPr>
              <w:spacing w:line="480" w:lineRule="auto"/>
              <w:rPr>
                <w:rFonts w:ascii="Times New Roman" w:hAnsi="Times New Roman" w:cs="Times New Roman"/>
                <w:sz w:val="24"/>
                <w:szCs w:val="24"/>
              </w:rPr>
            </w:pPr>
          </w:p>
        </w:tc>
        <w:tc>
          <w:tcPr>
            <w:tcW w:w="3582" w:type="dxa"/>
          </w:tcPr>
          <w:p w:rsidR="002E7F9B" w:rsidRDefault="002E7F9B" w:rsidP="00687532">
            <w:pPr>
              <w:spacing w:line="480" w:lineRule="auto"/>
              <w:rPr>
                <w:rFonts w:ascii="Times New Roman" w:hAnsi="Times New Roman" w:cs="Times New Roman"/>
                <w:sz w:val="24"/>
                <w:szCs w:val="24"/>
              </w:rPr>
            </w:pPr>
          </w:p>
        </w:tc>
        <w:tc>
          <w:tcPr>
            <w:tcW w:w="1992" w:type="dxa"/>
          </w:tcPr>
          <w:p w:rsidR="002E7F9B" w:rsidRDefault="002E7F9B" w:rsidP="00687532">
            <w:pPr>
              <w:spacing w:line="480" w:lineRule="auto"/>
              <w:rPr>
                <w:rFonts w:ascii="Times New Roman" w:hAnsi="Times New Roman" w:cs="Times New Roman"/>
                <w:sz w:val="24"/>
                <w:szCs w:val="24"/>
              </w:rPr>
            </w:pPr>
          </w:p>
        </w:tc>
        <w:tc>
          <w:tcPr>
            <w:tcW w:w="2348" w:type="dxa"/>
          </w:tcPr>
          <w:p w:rsidR="002E7F9B" w:rsidRDefault="002E7F9B" w:rsidP="00687532">
            <w:pPr>
              <w:spacing w:line="480" w:lineRule="auto"/>
              <w:rPr>
                <w:rFonts w:ascii="Times New Roman" w:hAnsi="Times New Roman" w:cs="Times New Roman"/>
                <w:sz w:val="24"/>
                <w:szCs w:val="24"/>
              </w:rPr>
            </w:pPr>
          </w:p>
        </w:tc>
      </w:tr>
      <w:tr w:rsidR="002E7F9B" w:rsidTr="00687532">
        <w:tc>
          <w:tcPr>
            <w:tcW w:w="2086" w:type="dxa"/>
          </w:tcPr>
          <w:p w:rsidR="002E7F9B" w:rsidRDefault="002E7F9B" w:rsidP="00687532">
            <w:pPr>
              <w:spacing w:line="480" w:lineRule="auto"/>
              <w:rPr>
                <w:rFonts w:ascii="Times New Roman" w:hAnsi="Times New Roman" w:cs="Times New Roman"/>
                <w:sz w:val="24"/>
                <w:szCs w:val="24"/>
              </w:rPr>
            </w:pPr>
          </w:p>
        </w:tc>
        <w:tc>
          <w:tcPr>
            <w:tcW w:w="3582" w:type="dxa"/>
          </w:tcPr>
          <w:p w:rsidR="002E7F9B" w:rsidRDefault="002E7F9B" w:rsidP="00687532">
            <w:pPr>
              <w:spacing w:line="480" w:lineRule="auto"/>
              <w:rPr>
                <w:rFonts w:ascii="Times New Roman" w:hAnsi="Times New Roman" w:cs="Times New Roman"/>
                <w:sz w:val="24"/>
                <w:szCs w:val="24"/>
              </w:rPr>
            </w:pPr>
          </w:p>
        </w:tc>
        <w:tc>
          <w:tcPr>
            <w:tcW w:w="1992" w:type="dxa"/>
          </w:tcPr>
          <w:p w:rsidR="002E7F9B" w:rsidRDefault="002E7F9B" w:rsidP="00687532">
            <w:pPr>
              <w:spacing w:line="480" w:lineRule="auto"/>
              <w:rPr>
                <w:rFonts w:ascii="Times New Roman" w:hAnsi="Times New Roman" w:cs="Times New Roman"/>
                <w:sz w:val="24"/>
                <w:szCs w:val="24"/>
              </w:rPr>
            </w:pPr>
          </w:p>
        </w:tc>
        <w:tc>
          <w:tcPr>
            <w:tcW w:w="2348" w:type="dxa"/>
          </w:tcPr>
          <w:p w:rsidR="002E7F9B" w:rsidRDefault="002E7F9B" w:rsidP="00687532">
            <w:pPr>
              <w:spacing w:line="480" w:lineRule="auto"/>
              <w:rPr>
                <w:rFonts w:ascii="Times New Roman" w:hAnsi="Times New Roman" w:cs="Times New Roman"/>
                <w:sz w:val="24"/>
                <w:szCs w:val="24"/>
              </w:rPr>
            </w:pPr>
          </w:p>
        </w:tc>
      </w:tr>
    </w:tbl>
    <w:p w:rsidR="002E7F9B" w:rsidRDefault="002E7F9B" w:rsidP="002E7F9B">
      <w:pPr>
        <w:spacing w:after="240"/>
        <w:rPr>
          <w:rFonts w:ascii="Times New Roman" w:hAnsi="Times New Roman" w:cs="Times New Roman"/>
          <w:b/>
          <w:sz w:val="24"/>
          <w:szCs w:val="24"/>
        </w:rPr>
      </w:pPr>
    </w:p>
    <w:p w:rsidR="002E7F9B" w:rsidRDefault="002E7F9B" w:rsidP="002E7F9B">
      <w:pPr>
        <w:shd w:val="clear" w:color="auto" w:fill="FDE9D9" w:themeFill="accent6" w:themeFillTint="33"/>
        <w:spacing w:before="360" w:after="240" w:line="36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t>SECTION IV.</w:t>
      </w:r>
      <w:proofErr w:type="gramEnd"/>
      <w:r>
        <w:rPr>
          <w:rFonts w:ascii="Times New Roman" w:hAnsi="Times New Roman" w:cs="Times New Roman"/>
          <w:b/>
          <w:sz w:val="24"/>
          <w:szCs w:val="24"/>
        </w:rPr>
        <w:tab/>
      </w:r>
      <w:proofErr w:type="gramStart"/>
      <w:r w:rsidRPr="0068429E">
        <w:rPr>
          <w:rFonts w:ascii="Times New Roman" w:hAnsi="Times New Roman" w:cs="Times New Roman"/>
          <w:b/>
          <w:sz w:val="24"/>
          <w:szCs w:val="24"/>
        </w:rPr>
        <w:t>INSTITUTIONAL PROCESS TO VERIFY GT PATHWAYS COMPLIANCE.</w:t>
      </w:r>
      <w:proofErr w:type="gramEnd"/>
    </w:p>
    <w:p w:rsidR="002E7F9B" w:rsidRDefault="002E7F9B" w:rsidP="002E7F9B">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Brief description of the on-campus </w:t>
      </w:r>
      <w:proofErr w:type="gramStart"/>
      <w:r>
        <w:rPr>
          <w:rFonts w:ascii="Times New Roman" w:hAnsi="Times New Roman" w:cs="Times New Roman"/>
          <w:sz w:val="24"/>
          <w:szCs w:val="24"/>
        </w:rPr>
        <w:t>process(</w:t>
      </w:r>
      <w:proofErr w:type="spellStart"/>
      <w:proofErr w:type="gramEnd"/>
      <w:r>
        <w:rPr>
          <w:rFonts w:ascii="Times New Roman" w:hAnsi="Times New Roman" w:cs="Times New Roman"/>
          <w:sz w:val="24"/>
          <w:szCs w:val="24"/>
        </w:rPr>
        <w:t>es</w:t>
      </w:r>
      <w:proofErr w:type="spellEnd"/>
      <w:r>
        <w:rPr>
          <w:rFonts w:ascii="Times New Roman" w:hAnsi="Times New Roman" w:cs="Times New Roman"/>
          <w:sz w:val="24"/>
          <w:szCs w:val="24"/>
        </w:rPr>
        <w:t xml:space="preserve">) used to ensure that, going forward, instructors are uniformly and consistently communicated to regarding the following expectations: (1) either copy and paste verbatim the required GT Pathways content criteria, competencies, and SLOs into their syllabi, or (2) map the required GT Pathways content criteria, competencies, and SLOs to the institution’s own content criteria, competencies, and SLOs.  (Provide a link, add additional rows or attach a document, if necessary.):  </w:t>
      </w:r>
    </w:p>
    <w:p w:rsidR="002E7F9B" w:rsidRDefault="002E7F9B" w:rsidP="002E7F9B">
      <w:pPr>
        <w:widowControl w:val="0"/>
        <w:spacing w:after="240" w:line="480" w:lineRule="auto"/>
        <w:rPr>
          <w:rFonts w:ascii="Times New Roman" w:hAnsi="Times New Roman" w:cs="Times New Roman"/>
          <w:sz w:val="24"/>
          <w:szCs w:val="24"/>
          <w:u w:val="single"/>
        </w:rPr>
      </w:pP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2E7F9B" w:rsidRDefault="002E7F9B" w:rsidP="002E7F9B">
      <w:pPr>
        <w:shd w:val="clear" w:color="auto" w:fill="FDE9D9" w:themeFill="accent6" w:themeFillTint="33"/>
        <w:spacing w:before="120" w:after="120" w:line="48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SECTION </w:t>
      </w:r>
      <w:r w:rsidRPr="0068429E">
        <w:rPr>
          <w:rFonts w:ascii="Times New Roman" w:hAnsi="Times New Roman" w:cs="Times New Roman"/>
          <w:b/>
          <w:sz w:val="24"/>
          <w:szCs w:val="24"/>
        </w:rPr>
        <w:t>V.</w:t>
      </w:r>
      <w:r w:rsidRPr="0068429E">
        <w:rPr>
          <w:rFonts w:ascii="Times New Roman" w:hAnsi="Times New Roman" w:cs="Times New Roman"/>
          <w:b/>
          <w:sz w:val="24"/>
          <w:szCs w:val="24"/>
        </w:rPr>
        <w:tab/>
        <w:t>INSTITUTION</w:t>
      </w:r>
      <w:r>
        <w:rPr>
          <w:rFonts w:ascii="Times New Roman" w:hAnsi="Times New Roman" w:cs="Times New Roman"/>
          <w:b/>
          <w:sz w:val="24"/>
          <w:szCs w:val="24"/>
        </w:rPr>
        <w:t>AL</w:t>
      </w:r>
      <w:r w:rsidRPr="0068429E">
        <w:rPr>
          <w:rFonts w:ascii="Times New Roman" w:hAnsi="Times New Roman" w:cs="Times New Roman"/>
          <w:b/>
          <w:sz w:val="24"/>
          <w:szCs w:val="24"/>
        </w:rPr>
        <w:t xml:space="preserve"> VERIFICATION.</w:t>
      </w:r>
      <w:proofErr w:type="gramEnd"/>
    </w:p>
    <w:p w:rsidR="002E7F9B" w:rsidRDefault="002E7F9B" w:rsidP="002E7F9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part of our institution’s general education core.</w:t>
      </w:r>
    </w:p>
    <w:p w:rsidR="002E7F9B" w:rsidRDefault="002E7F9B" w:rsidP="002E7F9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offered at least once every two years (for CCCS, offered at a campus in the system).</w:t>
      </w:r>
    </w:p>
    <w:p w:rsidR="002E7F9B" w:rsidRDefault="002E7F9B" w:rsidP="002E7F9B">
      <w:pPr>
        <w:pStyle w:val="ListParagraph"/>
        <w:numPr>
          <w:ilvl w:val="0"/>
          <w:numId w:val="7"/>
        </w:numPr>
        <w:rPr>
          <w:rFonts w:ascii="Times New Roman" w:hAnsi="Times New Roman" w:cs="Times New Roman"/>
          <w:sz w:val="24"/>
          <w:szCs w:val="24"/>
        </w:rPr>
      </w:pPr>
      <w:r w:rsidRPr="005822DC">
        <w:rPr>
          <w:rFonts w:ascii="Times New Roman" w:hAnsi="Times New Roman" w:cs="Times New Roman"/>
          <w:sz w:val="24"/>
          <w:szCs w:val="24"/>
        </w:rPr>
        <w:t xml:space="preserve">I verify that </w:t>
      </w:r>
      <w:r>
        <w:rPr>
          <w:rFonts w:ascii="Times New Roman" w:hAnsi="Times New Roman" w:cs="Times New Roman"/>
          <w:sz w:val="24"/>
          <w:szCs w:val="24"/>
        </w:rPr>
        <w:t xml:space="preserve">course instructors are uniformly and consistently directed to </w:t>
      </w:r>
      <w:r w:rsidRPr="005822DC">
        <w:rPr>
          <w:rFonts w:ascii="Times New Roman" w:hAnsi="Times New Roman" w:cs="Times New Roman"/>
          <w:sz w:val="24"/>
          <w:szCs w:val="24"/>
        </w:rPr>
        <w:t>include the</w:t>
      </w:r>
      <w:r>
        <w:rPr>
          <w:rFonts w:ascii="Times New Roman" w:hAnsi="Times New Roman" w:cs="Times New Roman"/>
          <w:sz w:val="24"/>
          <w:szCs w:val="24"/>
        </w:rPr>
        <w:t xml:space="preserve"> </w:t>
      </w:r>
      <w:r w:rsidRPr="005822DC">
        <w:rPr>
          <w:rFonts w:ascii="Times New Roman" w:hAnsi="Times New Roman" w:cs="Times New Roman"/>
          <w:sz w:val="24"/>
          <w:szCs w:val="24"/>
        </w:rPr>
        <w:t>required GT Pathways content criteria and competencies</w:t>
      </w:r>
      <w:r>
        <w:rPr>
          <w:rFonts w:ascii="Times New Roman" w:hAnsi="Times New Roman" w:cs="Times New Roman"/>
          <w:sz w:val="24"/>
          <w:szCs w:val="24"/>
        </w:rPr>
        <w:t>/Student Learning Outcomes, and that our institution will make a good faith effort to ensure faculty have the necessary resources to teach these content criteria and competencies.</w:t>
      </w:r>
    </w:p>
    <w:p w:rsidR="002E7F9B" w:rsidRDefault="002E7F9B" w:rsidP="002E7F9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instructors of these courses will be/have been directed to include the following statement in their course syllabi:</w:t>
      </w:r>
    </w:p>
    <w:p w:rsidR="002E7F9B" w:rsidRPr="006C169E" w:rsidRDefault="002E7F9B" w:rsidP="002E7F9B">
      <w:pPr>
        <w:spacing w:after="0"/>
        <w:ind w:left="720" w:right="432"/>
        <w:rPr>
          <w:rFonts w:ascii="Times New Roman" w:hAnsi="Times New Roman" w:cs="Times New Roman"/>
          <w:sz w:val="24"/>
          <w:szCs w:val="24"/>
        </w:rPr>
      </w:pPr>
      <w:r w:rsidRPr="004C6A8F">
        <w:rPr>
          <w:rFonts w:ascii="Times New Roman" w:hAnsi="Times New Roman" w:cs="Times New Roman"/>
          <w:sz w:val="24"/>
          <w:szCs w:val="24"/>
        </w:rPr>
        <w:t>The Colorado Commission on Higher Education has approved [</w:t>
      </w:r>
      <w:r>
        <w:rPr>
          <w:rFonts w:ascii="Times New Roman" w:hAnsi="Times New Roman" w:cs="Times New Roman"/>
          <w:sz w:val="24"/>
          <w:szCs w:val="24"/>
        </w:rPr>
        <w:t>course prefix &amp;</w:t>
      </w:r>
      <w:r w:rsidRPr="004C6A8F">
        <w:rPr>
          <w:rFonts w:ascii="Times New Roman" w:hAnsi="Times New Roman" w:cs="Times New Roman"/>
          <w:sz w:val="24"/>
          <w:szCs w:val="24"/>
        </w:rPr>
        <w:t xml:space="preserve"> number] for inclusion in the Guaranteed Transfer (GT) Pathways program in the </w:t>
      </w:r>
      <w:r>
        <w:rPr>
          <w:rFonts w:ascii="Times New Roman" w:hAnsi="Times New Roman" w:cs="Times New Roman"/>
          <w:sz w:val="24"/>
          <w:szCs w:val="24"/>
        </w:rPr>
        <w:t>[</w:t>
      </w:r>
      <w:r w:rsidRPr="004C6A8F">
        <w:rPr>
          <w:rFonts w:ascii="Times New Roman" w:hAnsi="Times New Roman" w:cs="Times New Roman"/>
          <w:sz w:val="24"/>
          <w:szCs w:val="24"/>
        </w:rPr>
        <w:t>GT-</w:t>
      </w:r>
      <w:r>
        <w:rPr>
          <w:rFonts w:ascii="Times New Roman" w:hAnsi="Times New Roman" w:cs="Times New Roman"/>
          <w:sz w:val="24"/>
          <w:szCs w:val="24"/>
        </w:rPr>
        <w:t>@@#]</w:t>
      </w:r>
      <w:r w:rsidRPr="004C6A8F">
        <w:rPr>
          <w:rFonts w:ascii="Times New Roman" w:hAnsi="Times New Roman" w:cs="Times New Roman"/>
          <w:sz w:val="24"/>
          <w:szCs w:val="24"/>
        </w:rPr>
        <w:t xml:space="preserve"> category.  For transferring students, successful completion with a minimum C- grade guarantees transfer and application of credit in this GT Pathways category.  For more information on the GT Pathways </w:t>
      </w:r>
      <w:r w:rsidRPr="006C169E">
        <w:rPr>
          <w:rFonts w:ascii="Times New Roman" w:hAnsi="Times New Roman" w:cs="Times New Roman"/>
          <w:sz w:val="24"/>
          <w:szCs w:val="24"/>
        </w:rPr>
        <w:t xml:space="preserve">program, go to </w:t>
      </w:r>
      <w:hyperlink r:id="rId12" w:history="1">
        <w:r w:rsidRPr="006C169E">
          <w:rPr>
            <w:rStyle w:val="Hyperlink"/>
            <w:rFonts w:ascii="Times New Roman" w:hAnsi="Times New Roman" w:cs="Times New Roman"/>
            <w:sz w:val="24"/>
            <w:szCs w:val="24"/>
          </w:rPr>
          <w:t>http://highered.colorado.gov/Academics/Transfers/gtPathways/curriculum.html</w:t>
        </w:r>
      </w:hyperlink>
      <w:r w:rsidRPr="006C169E">
        <w:rPr>
          <w:rFonts w:ascii="Times New Roman" w:hAnsi="Times New Roman" w:cs="Times New Roman"/>
          <w:sz w:val="24"/>
          <w:szCs w:val="24"/>
        </w:rPr>
        <w:t>.</w:t>
      </w:r>
    </w:p>
    <w:p w:rsidR="002E7F9B" w:rsidRDefault="002E7F9B" w:rsidP="002E7F9B">
      <w:pPr>
        <w:spacing w:before="360" w:after="0"/>
        <w:rPr>
          <w:rFonts w:ascii="Times New Roman" w:hAnsi="Times New Roman" w:cs="Times New Roman"/>
          <w:sz w:val="24"/>
          <w:szCs w:val="24"/>
        </w:rPr>
      </w:pPr>
      <w:r>
        <w:rPr>
          <w:rFonts w:ascii="Times New Roman" w:hAnsi="Times New Roman" w:cs="Times New Roman"/>
          <w:sz w:val="24"/>
          <w:szCs w:val="24"/>
        </w:rPr>
        <w:t>Chief Academic Officer: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2E7F9B" w:rsidRDefault="002E7F9B" w:rsidP="002E7F9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w:t>
      </w:r>
    </w:p>
    <w:p w:rsidR="002E7F9B" w:rsidRDefault="002E7F9B" w:rsidP="002E7F9B">
      <w:pPr>
        <w:spacing w:before="360"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2E7F9B" w:rsidRPr="004C6A8F" w:rsidRDefault="002E7F9B" w:rsidP="002E7F9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rsidR="002E7F9B" w:rsidRDefault="002E7F9B" w:rsidP="002E7F9B">
      <w:pPr>
        <w:rPr>
          <w:rFonts w:ascii="Times New Roman" w:hAnsi="Times New Roman" w:cs="Times New Roman"/>
          <w:sz w:val="24"/>
          <w:szCs w:val="24"/>
        </w:rPr>
      </w:pPr>
    </w:p>
    <w:p w:rsidR="00A01688" w:rsidRPr="001261D5" w:rsidRDefault="002E7F9B" w:rsidP="002E7F9B">
      <w:pPr>
        <w:ind w:left="2160" w:firstLine="72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A01688" w:rsidRPr="001261D5" w:rsidSect="00B577A5">
      <w:footerReference w:type="default" r:id="rId13"/>
      <w:headerReference w:type="first" r:id="rId14"/>
      <w:footerReference w:type="first" r:id="rId15"/>
      <w:pgSz w:w="12240" w:h="15840"/>
      <w:pgMar w:top="1008" w:right="1008"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533" w:rsidRDefault="006E7533" w:rsidP="00EA585C">
      <w:pPr>
        <w:spacing w:after="0" w:line="240" w:lineRule="auto"/>
      </w:pPr>
      <w:r>
        <w:separator/>
      </w:r>
    </w:p>
  </w:endnote>
  <w:endnote w:type="continuationSeparator" w:id="0">
    <w:p w:rsidR="006E7533" w:rsidRDefault="006E7533" w:rsidP="00EA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315577"/>
      <w:docPartObj>
        <w:docPartGallery w:val="Page Numbers (Bottom of Page)"/>
        <w:docPartUnique/>
      </w:docPartObj>
    </w:sdtPr>
    <w:sdtEndPr>
      <w:rPr>
        <w:sz w:val="20"/>
        <w:szCs w:val="20"/>
      </w:rPr>
    </w:sdtEndPr>
    <w:sdtContent>
      <w:sdt>
        <w:sdtPr>
          <w:rPr>
            <w:sz w:val="20"/>
            <w:szCs w:val="20"/>
          </w:rPr>
          <w:id w:val="860082579"/>
          <w:docPartObj>
            <w:docPartGallery w:val="Page Numbers (Top of Page)"/>
            <w:docPartUnique/>
          </w:docPartObj>
        </w:sdtPr>
        <w:sdtEndPr>
          <w:rPr>
            <w:rFonts w:ascii="Times New Roman" w:hAnsi="Times New Roman" w:cs="Times New Roman"/>
          </w:rPr>
        </w:sdtEndPr>
        <w:sdtContent>
          <w:p w:rsidR="006E7533" w:rsidRPr="00010C27" w:rsidRDefault="006E7533" w:rsidP="00D51173">
            <w:pPr>
              <w:spacing w:after="0"/>
              <w:ind w:left="-540"/>
              <w:rPr>
                <w:rFonts w:ascii="Times New Roman" w:hAnsi="Times New Roman" w:cs="Times New Roman"/>
                <w:sz w:val="20"/>
                <w:szCs w:val="20"/>
              </w:rPr>
            </w:pPr>
            <w:r w:rsidRPr="00010C27">
              <w:rPr>
                <w:rFonts w:ascii="Times New Roman" w:hAnsi="Times New Roman" w:cs="Times New Roman"/>
                <w:sz w:val="20"/>
                <w:szCs w:val="20"/>
              </w:rPr>
              <w:t>GTP Course Submittal Form</w:t>
            </w:r>
            <w:r>
              <w:rPr>
                <w:rFonts w:ascii="Times New Roman" w:hAnsi="Times New Roman" w:cs="Times New Roman"/>
                <w:sz w:val="20"/>
                <w:szCs w:val="20"/>
              </w:rPr>
              <w:t xml:space="preserve"> </w:t>
            </w:r>
            <w:r w:rsidRPr="00010C27">
              <w:rPr>
                <w:rFonts w:ascii="Times New Roman" w:hAnsi="Times New Roman" w:cs="Times New Roman"/>
                <w:sz w:val="20"/>
                <w:szCs w:val="20"/>
              </w:rPr>
              <w:t xml:space="preserve">– </w:t>
            </w:r>
            <w:r>
              <w:rPr>
                <w:rFonts w:ascii="Times New Roman" w:hAnsi="Times New Roman" w:cs="Times New Roman"/>
                <w:b/>
                <w:sz w:val="20"/>
                <w:szCs w:val="20"/>
              </w:rPr>
              <w:t>S&amp;BS</w:t>
            </w:r>
            <w:r w:rsidRPr="00643C4E">
              <w:rPr>
                <w:rFonts w:ascii="Times New Roman" w:hAnsi="Times New Roman" w:cs="Times New Roman"/>
                <w:b/>
                <w:sz w:val="20"/>
                <w:szCs w:val="20"/>
              </w:rPr>
              <w:t xml:space="preserve"> –</w:t>
            </w:r>
            <w:r w:rsidRPr="00010C27">
              <w:rPr>
                <w:rFonts w:ascii="Times New Roman" w:hAnsi="Times New Roman" w:cs="Times New Roman"/>
                <w:sz w:val="20"/>
                <w:szCs w:val="20"/>
              </w:rPr>
              <w:t xml:space="preserve"> </w:t>
            </w:r>
            <w:r w:rsidRPr="00643C4E">
              <w:rPr>
                <w:rFonts w:ascii="Times New Roman" w:hAnsi="Times New Roman" w:cs="Times New Roman"/>
                <w:b/>
                <w:color w:val="FF0000"/>
                <w:sz w:val="20"/>
                <w:szCs w:val="20"/>
              </w:rPr>
              <w:t>GT-</w:t>
            </w:r>
            <w:r>
              <w:rPr>
                <w:rFonts w:ascii="Times New Roman" w:hAnsi="Times New Roman" w:cs="Times New Roman"/>
                <w:b/>
                <w:color w:val="FF0000"/>
                <w:sz w:val="20"/>
                <w:szCs w:val="20"/>
              </w:rPr>
              <w:t>SS3</w:t>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sidRPr="00010C27">
              <w:rPr>
                <w:rFonts w:ascii="Times New Roman" w:hAnsi="Times New Roman" w:cs="Times New Roman"/>
                <w:sz w:val="20"/>
                <w:szCs w:val="20"/>
              </w:rPr>
              <w:tab/>
              <w:t xml:space="preserve">Page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PAGE </w:instrText>
            </w:r>
            <w:r w:rsidRPr="00010C27">
              <w:rPr>
                <w:rFonts w:ascii="Times New Roman" w:hAnsi="Times New Roman" w:cs="Times New Roman"/>
                <w:sz w:val="20"/>
                <w:szCs w:val="20"/>
              </w:rPr>
              <w:fldChar w:fldCharType="separate"/>
            </w:r>
            <w:r w:rsidR="000C74EF">
              <w:rPr>
                <w:rFonts w:ascii="Times New Roman" w:hAnsi="Times New Roman" w:cs="Times New Roman"/>
                <w:noProof/>
                <w:sz w:val="20"/>
                <w:szCs w:val="20"/>
              </w:rPr>
              <w:t>4</w:t>
            </w:r>
            <w:r w:rsidRPr="00010C27">
              <w:rPr>
                <w:rFonts w:ascii="Times New Roman" w:hAnsi="Times New Roman" w:cs="Times New Roman"/>
                <w:sz w:val="20"/>
                <w:szCs w:val="20"/>
              </w:rPr>
              <w:fldChar w:fldCharType="end"/>
            </w:r>
            <w:r w:rsidRPr="00010C27">
              <w:rPr>
                <w:rFonts w:ascii="Times New Roman" w:hAnsi="Times New Roman" w:cs="Times New Roman"/>
                <w:sz w:val="20"/>
                <w:szCs w:val="20"/>
              </w:rPr>
              <w:t xml:space="preserve"> of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NUMPAGES  </w:instrText>
            </w:r>
            <w:r w:rsidRPr="00010C27">
              <w:rPr>
                <w:rFonts w:ascii="Times New Roman" w:hAnsi="Times New Roman" w:cs="Times New Roman"/>
                <w:sz w:val="20"/>
                <w:szCs w:val="20"/>
              </w:rPr>
              <w:fldChar w:fldCharType="separate"/>
            </w:r>
            <w:r w:rsidR="000C74EF">
              <w:rPr>
                <w:rFonts w:ascii="Times New Roman" w:hAnsi="Times New Roman" w:cs="Times New Roman"/>
                <w:noProof/>
                <w:sz w:val="20"/>
                <w:szCs w:val="20"/>
              </w:rPr>
              <w:t>5</w:t>
            </w:r>
            <w:r w:rsidRPr="00010C27">
              <w:rPr>
                <w:rFonts w:ascii="Times New Roman" w:hAnsi="Times New Roman" w:cs="Times New Roman"/>
                <w:sz w:val="20"/>
                <w:szCs w:val="20"/>
              </w:rPr>
              <w:fldChar w:fldCharType="end"/>
            </w:r>
          </w:p>
          <w:p w:rsidR="006E7533" w:rsidRPr="00010C27" w:rsidRDefault="006E7533" w:rsidP="00D51173">
            <w:pPr>
              <w:spacing w:after="0"/>
              <w:ind w:left="-540"/>
              <w:rPr>
                <w:rFonts w:ascii="Times New Roman" w:hAnsi="Times New Roman" w:cs="Times New Roman"/>
                <w:sz w:val="20"/>
                <w:szCs w:val="20"/>
              </w:rPr>
            </w:pPr>
            <w:r>
              <w:rPr>
                <w:rFonts w:ascii="Times New Roman" w:hAnsi="Times New Roman" w:cs="Times New Roman"/>
                <w:sz w:val="20"/>
                <w:szCs w:val="20"/>
              </w:rPr>
              <w:t xml:space="preserve">FINAL – </w:t>
            </w:r>
            <w:r w:rsidRPr="00010C27">
              <w:rPr>
                <w:rFonts w:ascii="Times New Roman" w:hAnsi="Times New Roman" w:cs="Times New Roman"/>
                <w:sz w:val="20"/>
                <w:szCs w:val="20"/>
              </w:rPr>
              <w:t>Revised:  201</w:t>
            </w:r>
            <w:r w:rsidR="002E7F9B">
              <w:rPr>
                <w:rFonts w:ascii="Times New Roman" w:hAnsi="Times New Roman" w:cs="Times New Roman"/>
                <w:sz w:val="20"/>
                <w:szCs w:val="20"/>
              </w:rPr>
              <w:t>7-02-21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02807"/>
      <w:docPartObj>
        <w:docPartGallery w:val="Page Numbers (Bottom of Page)"/>
        <w:docPartUnique/>
      </w:docPartObj>
    </w:sdtPr>
    <w:sdtEndPr>
      <w:rPr>
        <w:rFonts w:ascii="Trebuchet MS" w:hAnsi="Trebuchet MS"/>
        <w:sz w:val="16"/>
        <w:szCs w:val="16"/>
      </w:rPr>
    </w:sdtEndPr>
    <w:sdtContent>
      <w:p w:rsidR="006E7533" w:rsidRDefault="006E7533" w:rsidP="000F6E94">
        <w:pPr>
          <w:spacing w:after="120"/>
          <w:ind w:left="-720"/>
          <w:jc w:val="center"/>
        </w:pPr>
        <w:r>
          <w:rPr>
            <w:noProof/>
          </w:rPr>
          <w:drawing>
            <wp:anchor distT="0" distB="0" distL="114300" distR="114300" simplePos="0" relativeHeight="251669504" behindDoc="0" locked="0" layoutInCell="1" allowOverlap="1" wp14:anchorId="3BFD2307" wp14:editId="79358C85">
              <wp:simplePos x="0" y="0"/>
              <wp:positionH relativeFrom="column">
                <wp:posOffset>5786755</wp:posOffset>
              </wp:positionH>
              <wp:positionV relativeFrom="paragraph">
                <wp:posOffset>6350</wp:posOffset>
              </wp:positionV>
              <wp:extent cx="727710" cy="731520"/>
              <wp:effectExtent l="0" t="0" r="0" b="0"/>
              <wp:wrapNone/>
              <wp:docPr id="1" name="Picture 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rsidR="006E7533" w:rsidRPr="00C77E45" w:rsidRDefault="006E7533" w:rsidP="000F6E94">
        <w:pPr>
          <w:spacing w:after="120"/>
          <w:ind w:left="-720"/>
          <w:jc w:val="center"/>
          <w:rPr>
            <w:rFonts w:ascii="Trebuchet MS" w:hAnsi="Trebuchet MS"/>
            <w:sz w:val="16"/>
            <w:szCs w:val="16"/>
            <w:u w:val="single"/>
          </w:rPr>
        </w:pPr>
        <w:r w:rsidRPr="00C77E45">
          <w:rPr>
            <w:rFonts w:ascii="Trebuchet MS" w:hAnsi="Trebuchet MS"/>
            <w:sz w:val="16"/>
            <w:szCs w:val="16"/>
          </w:rPr>
          <w:t>1560 Broadway Suite 1600, Denver, CO 80202</w:t>
        </w:r>
        <w:r w:rsidRPr="00C77E45">
          <w:rPr>
            <w:rFonts w:ascii="Trebuchet MS" w:hAnsi="Trebuchet MS"/>
            <w:sz w:val="16"/>
            <w:szCs w:val="16"/>
          </w:rPr>
          <w:t> </w:t>
        </w:r>
        <w:r w:rsidRPr="00C77E45">
          <w:rPr>
            <w:rFonts w:ascii="Trebuchet MS" w:hAnsi="Trebuchet MS"/>
            <w:sz w:val="16"/>
            <w:szCs w:val="16"/>
          </w:rPr>
          <w:t>P 303.862.3001</w:t>
        </w:r>
        <w:r w:rsidRPr="00C77E45">
          <w:rPr>
            <w:rFonts w:ascii="Trebuchet MS" w:hAnsi="Trebuchet MS"/>
            <w:sz w:val="16"/>
            <w:szCs w:val="16"/>
          </w:rPr>
          <w:t> </w:t>
        </w:r>
        <w:r w:rsidRPr="00C77E45">
          <w:rPr>
            <w:rFonts w:ascii="Trebuchet MS" w:hAnsi="Trebuchet MS"/>
            <w:sz w:val="16"/>
            <w:szCs w:val="16"/>
          </w:rPr>
          <w:t xml:space="preserve"> F 303.996.1329</w:t>
        </w:r>
        <w:r w:rsidRPr="00C77E45">
          <w:rPr>
            <w:rFonts w:ascii="Trebuchet MS" w:hAnsi="Trebuchet MS"/>
            <w:sz w:val="16"/>
            <w:szCs w:val="16"/>
          </w:rPr>
          <w:t> </w:t>
        </w:r>
        <w:r w:rsidRPr="00C77E45">
          <w:rPr>
            <w:rFonts w:ascii="Trebuchet MS" w:hAnsi="Trebuchet MS"/>
            <w:sz w:val="16"/>
            <w:szCs w:val="16"/>
          </w:rPr>
          <w:t xml:space="preserve">http://highered.colorado.gov </w:t>
        </w:r>
      </w:p>
      <w:p w:rsidR="006E7533" w:rsidRPr="00C77E45" w:rsidRDefault="006E7533" w:rsidP="000F6E94">
        <w:pPr>
          <w:pStyle w:val="Footer"/>
          <w:ind w:left="-720"/>
          <w:jc w:val="center"/>
          <w:rPr>
            <w:rFonts w:ascii="Trebuchet MS" w:hAnsi="Trebuchet MS"/>
            <w:sz w:val="16"/>
            <w:szCs w:val="16"/>
            <w:lang w:val="fr-FR"/>
          </w:rPr>
        </w:pPr>
        <w:r w:rsidRPr="00C77E45">
          <w:rPr>
            <w:rFonts w:ascii="Trebuchet MS" w:hAnsi="Trebuchet MS"/>
            <w:noProof/>
            <w:sz w:val="16"/>
            <w:szCs w:val="16"/>
          </w:rPr>
          <w:t xml:space="preserve">Page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PAGE  \* Arabic  \* MERGEFORMAT </w:instrText>
        </w:r>
        <w:r w:rsidRPr="00C77E45">
          <w:rPr>
            <w:rFonts w:ascii="Trebuchet MS" w:hAnsi="Trebuchet MS"/>
            <w:noProof/>
            <w:sz w:val="16"/>
            <w:szCs w:val="16"/>
          </w:rPr>
          <w:fldChar w:fldCharType="separate"/>
        </w:r>
        <w:r w:rsidR="000C74EF">
          <w:rPr>
            <w:rFonts w:ascii="Trebuchet MS" w:hAnsi="Trebuchet MS"/>
            <w:noProof/>
            <w:sz w:val="16"/>
            <w:szCs w:val="16"/>
          </w:rPr>
          <w:t>1</w:t>
        </w:r>
        <w:r w:rsidRPr="00C77E45">
          <w:rPr>
            <w:rFonts w:ascii="Trebuchet MS" w:hAnsi="Trebuchet MS"/>
            <w:noProof/>
            <w:sz w:val="16"/>
            <w:szCs w:val="16"/>
          </w:rPr>
          <w:fldChar w:fldCharType="end"/>
        </w:r>
        <w:r w:rsidRPr="00C77E45">
          <w:rPr>
            <w:rFonts w:ascii="Trebuchet MS" w:hAnsi="Trebuchet MS"/>
            <w:noProof/>
            <w:sz w:val="16"/>
            <w:szCs w:val="16"/>
          </w:rPr>
          <w:t xml:space="preserve"> of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NUMPAGES  \* Arabic  \* MERGEFORMAT </w:instrText>
        </w:r>
        <w:r w:rsidRPr="00C77E45">
          <w:rPr>
            <w:rFonts w:ascii="Trebuchet MS" w:hAnsi="Trebuchet MS"/>
            <w:noProof/>
            <w:sz w:val="16"/>
            <w:szCs w:val="16"/>
          </w:rPr>
          <w:fldChar w:fldCharType="separate"/>
        </w:r>
        <w:r w:rsidR="000C74EF">
          <w:rPr>
            <w:rFonts w:ascii="Trebuchet MS" w:hAnsi="Trebuchet MS"/>
            <w:noProof/>
            <w:sz w:val="16"/>
            <w:szCs w:val="16"/>
          </w:rPr>
          <w:t>1</w:t>
        </w:r>
        <w:r w:rsidRPr="00C77E45">
          <w:rPr>
            <w:rFonts w:ascii="Trebuchet MS" w:hAnsi="Trebuchet MS"/>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533" w:rsidRDefault="006E7533" w:rsidP="00EA585C">
      <w:pPr>
        <w:spacing w:after="0" w:line="240" w:lineRule="auto"/>
      </w:pPr>
      <w:r>
        <w:separator/>
      </w:r>
    </w:p>
  </w:footnote>
  <w:footnote w:type="continuationSeparator" w:id="0">
    <w:p w:rsidR="006E7533" w:rsidRDefault="006E7533" w:rsidP="00EA585C">
      <w:pPr>
        <w:spacing w:after="0" w:line="240" w:lineRule="auto"/>
      </w:pPr>
      <w:r>
        <w:continuationSeparator/>
      </w:r>
    </w:p>
  </w:footnote>
  <w:footnote w:id="1">
    <w:p w:rsidR="003654E9" w:rsidRPr="00A92228" w:rsidRDefault="003654E9" w:rsidP="003654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0"/>
          <w:szCs w:val="20"/>
        </w:rPr>
      </w:pPr>
      <w:r w:rsidRPr="00A92228">
        <w:rPr>
          <w:rStyle w:val="FootnoteReference"/>
          <w:rFonts w:ascii="Times New Roman" w:hAnsi="Times New Roman" w:cs="Times New Roman"/>
          <w:sz w:val="20"/>
          <w:szCs w:val="20"/>
        </w:rPr>
        <w:footnoteRef/>
      </w:r>
      <w:r w:rsidRPr="00A92228">
        <w:rPr>
          <w:rFonts w:ascii="Times New Roman" w:hAnsi="Times New Roman" w:cs="Times New Roman"/>
          <w:sz w:val="20"/>
          <w:szCs w:val="20"/>
        </w:rPr>
        <w:t xml:space="preserve"> </w:t>
      </w:r>
      <w:proofErr w:type="spellStart"/>
      <w:r w:rsidRPr="00A92228">
        <w:rPr>
          <w:rFonts w:ascii="Times New Roman" w:hAnsi="Times New Roman" w:cs="Times New Roman"/>
          <w:bCs/>
          <w:sz w:val="20"/>
          <w:szCs w:val="20"/>
        </w:rPr>
        <w:t>Gingerich</w:t>
      </w:r>
      <w:proofErr w:type="spellEnd"/>
      <w:r w:rsidRPr="00A92228">
        <w:rPr>
          <w:rFonts w:ascii="Times New Roman" w:hAnsi="Times New Roman" w:cs="Times New Roman"/>
          <w:bCs/>
          <w:sz w:val="20"/>
          <w:szCs w:val="20"/>
        </w:rPr>
        <w:t xml:space="preserve">, Karla, Julie </w:t>
      </w:r>
      <w:proofErr w:type="spellStart"/>
      <w:r w:rsidRPr="00A92228">
        <w:rPr>
          <w:rFonts w:ascii="Times New Roman" w:hAnsi="Times New Roman" w:cs="Times New Roman"/>
          <w:bCs/>
          <w:sz w:val="20"/>
          <w:szCs w:val="20"/>
        </w:rPr>
        <w:t>Bugg</w:t>
      </w:r>
      <w:proofErr w:type="spellEnd"/>
      <w:r w:rsidRPr="00A92228">
        <w:rPr>
          <w:rFonts w:ascii="Times New Roman" w:hAnsi="Times New Roman" w:cs="Times New Roman"/>
          <w:bCs/>
          <w:sz w:val="20"/>
          <w:szCs w:val="20"/>
        </w:rPr>
        <w:t xml:space="preserve">, Sue Doe, Christopher A. Rowland, Tracy L. Richards, Sara Jane </w:t>
      </w:r>
    </w:p>
    <w:p w:rsidR="003654E9" w:rsidRPr="00A92228" w:rsidRDefault="003654E9" w:rsidP="003654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0"/>
          <w:szCs w:val="20"/>
        </w:rPr>
      </w:pPr>
      <w:r w:rsidRPr="00A92228">
        <w:rPr>
          <w:rFonts w:ascii="Times New Roman" w:hAnsi="Times New Roman" w:cs="Times New Roman"/>
          <w:bCs/>
          <w:sz w:val="20"/>
          <w:szCs w:val="20"/>
        </w:rPr>
        <w:tab/>
      </w:r>
      <w:proofErr w:type="gramStart"/>
      <w:r w:rsidRPr="00A92228">
        <w:rPr>
          <w:rFonts w:ascii="Times New Roman" w:hAnsi="Times New Roman" w:cs="Times New Roman"/>
          <w:bCs/>
          <w:sz w:val="20"/>
          <w:szCs w:val="20"/>
        </w:rPr>
        <w:t>Tompkins,</w:t>
      </w:r>
      <w:proofErr w:type="gramEnd"/>
      <w:r w:rsidRPr="00A92228">
        <w:rPr>
          <w:rFonts w:ascii="Times New Roman" w:hAnsi="Times New Roman" w:cs="Times New Roman"/>
          <w:bCs/>
          <w:sz w:val="20"/>
          <w:szCs w:val="20"/>
        </w:rPr>
        <w:t xml:space="preserve"> and Mark </w:t>
      </w:r>
      <w:proofErr w:type="spellStart"/>
      <w:r w:rsidRPr="00A92228">
        <w:rPr>
          <w:rFonts w:ascii="Times New Roman" w:hAnsi="Times New Roman" w:cs="Times New Roman"/>
          <w:bCs/>
          <w:sz w:val="20"/>
          <w:szCs w:val="20"/>
        </w:rPr>
        <w:t>A.McDaniel</w:t>
      </w:r>
      <w:proofErr w:type="spellEnd"/>
      <w:r w:rsidRPr="00A92228">
        <w:rPr>
          <w:rFonts w:ascii="Times New Roman" w:hAnsi="Times New Roman" w:cs="Times New Roman"/>
          <w:bCs/>
          <w:sz w:val="20"/>
          <w:szCs w:val="20"/>
        </w:rPr>
        <w:t xml:space="preserve">. 2014. </w:t>
      </w:r>
      <w:r w:rsidRPr="00A92228">
        <w:rPr>
          <w:rFonts w:ascii="Times New Roman" w:hAnsi="Times New Roman" w:cs="Times New Roman"/>
          <w:b/>
          <w:bCs/>
          <w:sz w:val="20"/>
          <w:szCs w:val="20"/>
        </w:rPr>
        <w:t>“</w:t>
      </w:r>
      <w:r w:rsidRPr="00A92228">
        <w:rPr>
          <w:rFonts w:ascii="Times New Roman" w:hAnsi="Times New Roman" w:cs="Times New Roman"/>
          <w:sz w:val="20"/>
          <w:szCs w:val="20"/>
        </w:rPr>
        <w:t xml:space="preserve">Active Processing via Write-to-Learn Assignments: </w:t>
      </w:r>
    </w:p>
    <w:p w:rsidR="003654E9" w:rsidRPr="00A92228" w:rsidRDefault="003654E9" w:rsidP="003654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0"/>
          <w:szCs w:val="20"/>
        </w:rPr>
      </w:pPr>
      <w:r w:rsidRPr="00A92228">
        <w:rPr>
          <w:rFonts w:ascii="Times New Roman" w:hAnsi="Times New Roman" w:cs="Times New Roman"/>
          <w:sz w:val="20"/>
          <w:szCs w:val="20"/>
        </w:rPr>
        <w:tab/>
      </w:r>
      <w:proofErr w:type="gramStart"/>
      <w:r w:rsidRPr="00A92228">
        <w:rPr>
          <w:rFonts w:ascii="Times New Roman" w:hAnsi="Times New Roman" w:cs="Times New Roman"/>
          <w:sz w:val="20"/>
          <w:szCs w:val="20"/>
        </w:rPr>
        <w:t xml:space="preserve">Learning and Retention </w:t>
      </w:r>
      <w:r w:rsidRPr="00A92228">
        <w:rPr>
          <w:rFonts w:ascii="Times New Roman" w:hAnsi="Times New Roman" w:cs="Times New Roman"/>
          <w:sz w:val="20"/>
          <w:szCs w:val="20"/>
        </w:rPr>
        <w:tab/>
        <w:t>in Introductory Psychology.”</w:t>
      </w:r>
      <w:proofErr w:type="gramEnd"/>
      <w:r w:rsidRPr="00A92228">
        <w:rPr>
          <w:rFonts w:ascii="Times New Roman" w:hAnsi="Times New Roman" w:cs="Times New Roman"/>
          <w:sz w:val="20"/>
          <w:szCs w:val="20"/>
        </w:rPr>
        <w:t xml:space="preserve"> </w:t>
      </w:r>
      <w:proofErr w:type="gramStart"/>
      <w:r w:rsidRPr="00A92228">
        <w:rPr>
          <w:rFonts w:ascii="Times New Roman" w:hAnsi="Times New Roman" w:cs="Times New Roman"/>
          <w:i/>
          <w:sz w:val="20"/>
          <w:szCs w:val="20"/>
        </w:rPr>
        <w:t>Teaching of Psychology,</w:t>
      </w:r>
      <w:r w:rsidRPr="00A92228">
        <w:rPr>
          <w:rFonts w:ascii="Times New Roman" w:hAnsi="Times New Roman" w:cs="Times New Roman"/>
          <w:sz w:val="20"/>
          <w:szCs w:val="20"/>
        </w:rPr>
        <w:t xml:space="preserve"> </w:t>
      </w:r>
      <w:r w:rsidRPr="00A92228">
        <w:rPr>
          <w:rFonts w:ascii="Times New Roman" w:hAnsi="Times New Roman" w:cs="Times New Roman"/>
          <w:i/>
          <w:sz w:val="20"/>
          <w:szCs w:val="20"/>
        </w:rPr>
        <w:t>41.</w:t>
      </w:r>
      <w:proofErr w:type="gramEnd"/>
      <w:r w:rsidRPr="00A92228">
        <w:rPr>
          <w:rFonts w:ascii="Times New Roman" w:hAnsi="Times New Roman" w:cs="Times New Roman"/>
          <w:i/>
          <w:sz w:val="20"/>
          <w:szCs w:val="20"/>
        </w:rPr>
        <w:t xml:space="preserve"> 4 </w:t>
      </w:r>
      <w:r w:rsidRPr="00A92228">
        <w:rPr>
          <w:rFonts w:ascii="Times New Roman" w:hAnsi="Times New Roman" w:cs="Times New Roman"/>
          <w:sz w:val="20"/>
          <w:szCs w:val="20"/>
        </w:rPr>
        <w:t xml:space="preserve">(October </w:t>
      </w:r>
    </w:p>
    <w:p w:rsidR="003654E9" w:rsidRPr="00A92228" w:rsidRDefault="003654E9" w:rsidP="003654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0"/>
          <w:szCs w:val="20"/>
        </w:rPr>
      </w:pPr>
      <w:r w:rsidRPr="00A92228">
        <w:rPr>
          <w:rFonts w:ascii="Times New Roman" w:hAnsi="Times New Roman" w:cs="Times New Roman"/>
          <w:sz w:val="20"/>
          <w:szCs w:val="20"/>
        </w:rPr>
        <w:tab/>
        <w:t xml:space="preserve">2014). 303-308. </w:t>
      </w:r>
    </w:p>
  </w:footnote>
  <w:footnote w:id="2">
    <w:p w:rsidR="003654E9" w:rsidRPr="00A92228" w:rsidRDefault="003654E9" w:rsidP="003654E9">
      <w:pPr>
        <w:spacing w:after="0" w:line="240" w:lineRule="auto"/>
        <w:rPr>
          <w:rFonts w:ascii="Times New Roman" w:hAnsi="Times New Roman" w:cs="Times New Roman"/>
          <w:sz w:val="20"/>
          <w:szCs w:val="20"/>
        </w:rPr>
      </w:pPr>
      <w:r w:rsidRPr="00A92228">
        <w:rPr>
          <w:rStyle w:val="FootnoteReference"/>
          <w:rFonts w:ascii="Times New Roman" w:hAnsi="Times New Roman" w:cs="Times New Roman"/>
          <w:sz w:val="20"/>
          <w:szCs w:val="20"/>
        </w:rPr>
        <w:footnoteRef/>
      </w:r>
      <w:r w:rsidRPr="00A92228">
        <w:rPr>
          <w:rFonts w:ascii="Times New Roman" w:hAnsi="Times New Roman" w:cs="Times New Roman"/>
          <w:sz w:val="20"/>
          <w:szCs w:val="20"/>
        </w:rPr>
        <w:t xml:space="preserve"> </w:t>
      </w:r>
      <w:proofErr w:type="spellStart"/>
      <w:proofErr w:type="gramStart"/>
      <w:r w:rsidRPr="00A92228">
        <w:rPr>
          <w:rFonts w:ascii="Times New Roman" w:hAnsi="Times New Roman" w:cs="Times New Roman"/>
          <w:bCs/>
          <w:sz w:val="20"/>
          <w:szCs w:val="20"/>
        </w:rPr>
        <w:t>Cavdar</w:t>
      </w:r>
      <w:proofErr w:type="spellEnd"/>
      <w:r w:rsidRPr="00A92228">
        <w:rPr>
          <w:rFonts w:ascii="Times New Roman" w:hAnsi="Times New Roman" w:cs="Times New Roman"/>
          <w:bCs/>
          <w:sz w:val="20"/>
          <w:szCs w:val="20"/>
        </w:rPr>
        <w:t xml:space="preserve">, </w:t>
      </w:r>
      <w:proofErr w:type="spellStart"/>
      <w:r w:rsidRPr="00A92228">
        <w:rPr>
          <w:rFonts w:ascii="Times New Roman" w:hAnsi="Times New Roman" w:cs="Times New Roman"/>
          <w:bCs/>
          <w:sz w:val="20"/>
          <w:szCs w:val="20"/>
        </w:rPr>
        <w:t>Gamze</w:t>
      </w:r>
      <w:proofErr w:type="spellEnd"/>
      <w:r w:rsidRPr="00A92228">
        <w:rPr>
          <w:rFonts w:ascii="Times New Roman" w:hAnsi="Times New Roman" w:cs="Times New Roman"/>
          <w:bCs/>
          <w:sz w:val="20"/>
          <w:szCs w:val="20"/>
        </w:rPr>
        <w:t xml:space="preserve"> and Sue Doe.</w:t>
      </w:r>
      <w:proofErr w:type="gramEnd"/>
      <w:r w:rsidRPr="00A92228">
        <w:rPr>
          <w:rFonts w:ascii="Times New Roman" w:hAnsi="Times New Roman" w:cs="Times New Roman"/>
          <w:bCs/>
          <w:sz w:val="20"/>
          <w:szCs w:val="20"/>
        </w:rPr>
        <w:t xml:space="preserve"> 2012. “</w:t>
      </w:r>
      <w:r w:rsidRPr="00A92228">
        <w:rPr>
          <w:rFonts w:ascii="Times New Roman" w:hAnsi="Times New Roman" w:cs="Times New Roman"/>
          <w:sz w:val="20"/>
          <w:szCs w:val="20"/>
        </w:rPr>
        <w:t xml:space="preserve">Learning through Writing: Teaching Critical Thinking </w:t>
      </w:r>
    </w:p>
    <w:p w:rsidR="003654E9" w:rsidRPr="00A92228" w:rsidRDefault="003654E9" w:rsidP="003654E9">
      <w:pPr>
        <w:spacing w:after="0" w:line="240" w:lineRule="auto"/>
        <w:rPr>
          <w:rFonts w:ascii="Times New Roman" w:hAnsi="Times New Roman" w:cs="Times New Roman"/>
          <w:sz w:val="20"/>
          <w:szCs w:val="20"/>
        </w:rPr>
      </w:pPr>
      <w:r w:rsidRPr="00A92228">
        <w:rPr>
          <w:rFonts w:ascii="Times New Roman" w:hAnsi="Times New Roman" w:cs="Times New Roman"/>
          <w:sz w:val="20"/>
          <w:szCs w:val="20"/>
        </w:rPr>
        <w:tab/>
      </w:r>
      <w:proofErr w:type="gramStart"/>
      <w:r w:rsidRPr="00A92228">
        <w:rPr>
          <w:rFonts w:ascii="Times New Roman" w:hAnsi="Times New Roman" w:cs="Times New Roman"/>
          <w:sz w:val="20"/>
          <w:szCs w:val="20"/>
        </w:rPr>
        <w:t>Skills in Writing Assignments.”</w:t>
      </w:r>
      <w:proofErr w:type="gramEnd"/>
      <w:r w:rsidRPr="00A92228">
        <w:rPr>
          <w:rFonts w:ascii="Times New Roman" w:hAnsi="Times New Roman" w:cs="Times New Roman"/>
          <w:sz w:val="20"/>
          <w:szCs w:val="20"/>
        </w:rPr>
        <w:t xml:space="preserve"> </w:t>
      </w:r>
      <w:r w:rsidRPr="00A92228">
        <w:rPr>
          <w:rFonts w:ascii="Times New Roman" w:hAnsi="Times New Roman" w:cs="Times New Roman"/>
          <w:i/>
          <w:sz w:val="20"/>
          <w:szCs w:val="20"/>
        </w:rPr>
        <w:t xml:space="preserve">PS: Political Science and Politics </w:t>
      </w:r>
      <w:r w:rsidRPr="00A92228">
        <w:rPr>
          <w:rFonts w:ascii="Times New Roman" w:hAnsi="Times New Roman" w:cs="Times New Roman"/>
          <w:sz w:val="20"/>
          <w:szCs w:val="20"/>
        </w:rPr>
        <w:t>45</w:t>
      </w:r>
      <w:r w:rsidRPr="00A92228">
        <w:rPr>
          <w:rFonts w:ascii="Times New Roman" w:hAnsi="Times New Roman" w:cs="Times New Roman"/>
          <w:i/>
          <w:sz w:val="20"/>
          <w:szCs w:val="20"/>
        </w:rPr>
        <w:t>.</w:t>
      </w:r>
      <w:r w:rsidRPr="00A92228">
        <w:rPr>
          <w:rFonts w:ascii="Times New Roman" w:hAnsi="Times New Roman" w:cs="Times New Roman"/>
          <w:sz w:val="20"/>
          <w:szCs w:val="20"/>
        </w:rPr>
        <w:t>2. 1-9.</w:t>
      </w:r>
      <w:r w:rsidRPr="00A92228">
        <w:rPr>
          <w:rFonts w:ascii="Times New Roman" w:hAnsi="Times New Roman" w:cs="Times New Roman"/>
          <w: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3" w:rsidRPr="0023368E" w:rsidRDefault="006E7533" w:rsidP="0023368E">
    <w:pPr>
      <w:spacing w:before="240"/>
      <w:jc w:val="right"/>
      <w:rPr>
        <w:rFonts w:cs="Times New Roman"/>
        <w:b/>
        <w:color w:val="FF0000"/>
        <w:sz w:val="28"/>
        <w:szCs w:val="28"/>
        <w:u w:val="single"/>
      </w:rPr>
    </w:pPr>
    <w:r w:rsidRPr="0023368E">
      <w:rPr>
        <w:rFonts w:cs="Times New Roman"/>
        <w:b/>
        <w:color w:val="FF0000"/>
        <w:sz w:val="28"/>
        <w:szCs w:val="28"/>
        <w:u w:val="single"/>
      </w:rPr>
      <w:t>Use this new form starting September 23, 2016</w:t>
    </w:r>
    <w:r w:rsidRPr="0023368E">
      <w:rPr>
        <w:noProof/>
      </w:rPr>
      <w:drawing>
        <wp:anchor distT="0" distB="0" distL="114300" distR="114300" simplePos="0" relativeHeight="251671552" behindDoc="0" locked="0" layoutInCell="1" allowOverlap="1" wp14:anchorId="523A2C05" wp14:editId="1CB7AFA8">
          <wp:simplePos x="0" y="0"/>
          <wp:positionH relativeFrom="column">
            <wp:posOffset>-352425</wp:posOffset>
          </wp:positionH>
          <wp:positionV relativeFrom="paragraph">
            <wp:posOffset>20320</wp:posOffset>
          </wp:positionV>
          <wp:extent cx="2257425" cy="5524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_dept_300_rgb_ltrhd.png"/>
                  <pic:cNvPicPr/>
                </pic:nvPicPr>
                <pic:blipFill>
                  <a:blip r:embed="rId1">
                    <a:extLst>
                      <a:ext uri="{28A0092B-C50C-407E-A947-70E740481C1C}">
                        <a14:useLocalDpi xmlns:a14="http://schemas.microsoft.com/office/drawing/2010/main" val="0"/>
                      </a:ext>
                    </a:extLst>
                  </a:blip>
                  <a:stretch>
                    <a:fillRect/>
                  </a:stretch>
                </pic:blipFill>
                <pic:spPr>
                  <a:xfrm>
                    <a:off x="0" y="0"/>
                    <a:ext cx="2257425" cy="5524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cs="Times New Roman"/>
        <w:b/>
        <w:color w:val="FF0000"/>
        <w:sz w:val="28"/>
        <w:szCs w:val="28"/>
        <w:u w:val="single"/>
      </w:rPr>
      <w:t>.</w:t>
    </w:r>
  </w:p>
  <w:p w:rsidR="006E7533" w:rsidRDefault="006E7533" w:rsidP="000F6E94">
    <w:pPr>
      <w:pStyle w:val="Header"/>
      <w:ind w:left="-720"/>
    </w:pPr>
  </w:p>
  <w:p w:rsidR="006E7533" w:rsidRDefault="006E7533" w:rsidP="000F6E94">
    <w:pPr>
      <w:pStyle w:val="Header"/>
      <w:ind w:left="-720"/>
    </w:pPr>
  </w:p>
  <w:p w:rsidR="006E7533" w:rsidRDefault="006E7533" w:rsidP="000F6E94">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AAA"/>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nsid w:val="054D7DCC"/>
    <w:multiLevelType w:val="hybridMultilevel"/>
    <w:tmpl w:val="15C2F84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A330F7"/>
    <w:multiLevelType w:val="multilevel"/>
    <w:tmpl w:val="61CC38A0"/>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
    <w:nsid w:val="101242E4"/>
    <w:multiLevelType w:val="hybridMultilevel"/>
    <w:tmpl w:val="0AA22A7E"/>
    <w:lvl w:ilvl="0" w:tplc="04090017">
      <w:start w:val="1"/>
      <w:numFmt w:val="lowerLetter"/>
      <w:lvlText w:val="%1)"/>
      <w:lvlJc w:val="left"/>
      <w:pPr>
        <w:ind w:left="1080" w:hanging="360"/>
      </w:pPr>
    </w:lvl>
    <w:lvl w:ilvl="1" w:tplc="2CB8F9AA">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F97BDF"/>
    <w:multiLevelType w:val="hybridMultilevel"/>
    <w:tmpl w:val="EC7286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7901A0"/>
    <w:multiLevelType w:val="hybridMultilevel"/>
    <w:tmpl w:val="C860B5E8"/>
    <w:lvl w:ilvl="0" w:tplc="0562C80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271EE"/>
    <w:multiLevelType w:val="multilevel"/>
    <w:tmpl w:val="0CB28B86"/>
    <w:lvl w:ilvl="0">
      <w:start w:val="1"/>
      <w:numFmt w:val="lowerLetter"/>
      <w:lvlText w:val="%1."/>
      <w:lvlJc w:val="left"/>
      <w:pPr>
        <w:ind w:left="1440" w:hanging="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1B3A25B1"/>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8">
    <w:nsid w:val="1E707445"/>
    <w:multiLevelType w:val="hybridMultilevel"/>
    <w:tmpl w:val="BD9CC2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0B03F3"/>
    <w:multiLevelType w:val="hybridMultilevel"/>
    <w:tmpl w:val="7390D8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D74DBA"/>
    <w:multiLevelType w:val="hybridMultilevel"/>
    <w:tmpl w:val="5F68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855EEF"/>
    <w:multiLevelType w:val="multilevel"/>
    <w:tmpl w:val="7458EC62"/>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59C4FCD"/>
    <w:multiLevelType w:val="hybridMultilevel"/>
    <w:tmpl w:val="B4BAF194"/>
    <w:lvl w:ilvl="0" w:tplc="C472FB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046F57"/>
    <w:multiLevelType w:val="hybridMultilevel"/>
    <w:tmpl w:val="43B62C26"/>
    <w:lvl w:ilvl="0" w:tplc="D30AE29E">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C21E50"/>
    <w:multiLevelType w:val="multilevel"/>
    <w:tmpl w:val="1F58D254"/>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5">
    <w:nsid w:val="3DCC0D10"/>
    <w:multiLevelType w:val="multilevel"/>
    <w:tmpl w:val="03E2555A"/>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6">
    <w:nsid w:val="3DD01F08"/>
    <w:multiLevelType w:val="hybridMultilevel"/>
    <w:tmpl w:val="9D4AAA42"/>
    <w:lvl w:ilvl="0" w:tplc="56661768">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44213F"/>
    <w:multiLevelType w:val="hybridMultilevel"/>
    <w:tmpl w:val="555622E4"/>
    <w:lvl w:ilvl="0" w:tplc="CD221E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D60119"/>
    <w:multiLevelType w:val="hybridMultilevel"/>
    <w:tmpl w:val="C00E7764"/>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830E69"/>
    <w:multiLevelType w:val="hybridMultilevel"/>
    <w:tmpl w:val="15C2F84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3C27764"/>
    <w:multiLevelType w:val="hybridMultilevel"/>
    <w:tmpl w:val="AA60BC5E"/>
    <w:lvl w:ilvl="0" w:tplc="2A5A1A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4EC328E"/>
    <w:multiLevelType w:val="hybridMultilevel"/>
    <w:tmpl w:val="4726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6460A4"/>
    <w:multiLevelType w:val="hybridMultilevel"/>
    <w:tmpl w:val="23468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A081E43"/>
    <w:multiLevelType w:val="hybridMultilevel"/>
    <w:tmpl w:val="42B8F350"/>
    <w:lvl w:ilvl="0" w:tplc="0B52A236">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30C65"/>
    <w:multiLevelType w:val="multilevel"/>
    <w:tmpl w:val="03E2555A"/>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5">
    <w:nsid w:val="5CEC1F09"/>
    <w:multiLevelType w:val="hybridMultilevel"/>
    <w:tmpl w:val="97D43E88"/>
    <w:lvl w:ilvl="0" w:tplc="5D749A6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ED786B"/>
    <w:multiLevelType w:val="hybridMultilevel"/>
    <w:tmpl w:val="F57643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2082017"/>
    <w:multiLevelType w:val="hybridMultilevel"/>
    <w:tmpl w:val="964AF8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C1811B8"/>
    <w:multiLevelType w:val="multilevel"/>
    <w:tmpl w:val="469AD924"/>
    <w:lvl w:ilvl="0">
      <w:start w:val="1"/>
      <w:numFmt w:val="lowerLetter"/>
      <w:lvlText w:val="%1."/>
      <w:lvlJc w:val="left"/>
      <w:pPr>
        <w:ind w:left="720" w:firstLine="1080"/>
      </w:pPr>
      <w:rPr>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9">
    <w:nsid w:val="6CEF50C0"/>
    <w:multiLevelType w:val="hybridMultilevel"/>
    <w:tmpl w:val="15C2F84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FE324ED"/>
    <w:multiLevelType w:val="hybridMultilevel"/>
    <w:tmpl w:val="8E3C21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B8092A"/>
    <w:multiLevelType w:val="hybridMultilevel"/>
    <w:tmpl w:val="C890D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F8390E"/>
    <w:multiLevelType w:val="hybridMultilevel"/>
    <w:tmpl w:val="7706937E"/>
    <w:lvl w:ilvl="0" w:tplc="CADAC278">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403139"/>
    <w:multiLevelType w:val="multilevel"/>
    <w:tmpl w:val="A00A0D9A"/>
    <w:lvl w:ilvl="0">
      <w:start w:val="1"/>
      <w:numFmt w:val="lowerLetter"/>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7B937DE4"/>
    <w:multiLevelType w:val="hybridMultilevel"/>
    <w:tmpl w:val="F30C92E6"/>
    <w:lvl w:ilvl="0" w:tplc="24A6395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CB7354"/>
    <w:multiLevelType w:val="hybridMultilevel"/>
    <w:tmpl w:val="735AB0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2"/>
  </w:num>
  <w:num w:numId="3">
    <w:abstractNumId w:val="17"/>
  </w:num>
  <w:num w:numId="4">
    <w:abstractNumId w:val="3"/>
  </w:num>
  <w:num w:numId="5">
    <w:abstractNumId w:val="12"/>
  </w:num>
  <w:num w:numId="6">
    <w:abstractNumId w:val="20"/>
  </w:num>
  <w:num w:numId="7">
    <w:abstractNumId w:val="31"/>
  </w:num>
  <w:num w:numId="8">
    <w:abstractNumId w:val="10"/>
  </w:num>
  <w:num w:numId="9">
    <w:abstractNumId w:val="9"/>
  </w:num>
  <w:num w:numId="10">
    <w:abstractNumId w:val="6"/>
  </w:num>
  <w:num w:numId="11">
    <w:abstractNumId w:val="5"/>
  </w:num>
  <w:num w:numId="12">
    <w:abstractNumId w:val="18"/>
  </w:num>
  <w:num w:numId="13">
    <w:abstractNumId w:val="27"/>
  </w:num>
  <w:num w:numId="14">
    <w:abstractNumId w:val="0"/>
  </w:num>
  <w:num w:numId="15">
    <w:abstractNumId w:val="7"/>
  </w:num>
  <w:num w:numId="16">
    <w:abstractNumId w:val="34"/>
  </w:num>
  <w:num w:numId="17">
    <w:abstractNumId w:val="30"/>
  </w:num>
  <w:num w:numId="18">
    <w:abstractNumId w:val="2"/>
  </w:num>
  <w:num w:numId="19">
    <w:abstractNumId w:val="28"/>
  </w:num>
  <w:num w:numId="20">
    <w:abstractNumId w:val="11"/>
  </w:num>
  <w:num w:numId="21">
    <w:abstractNumId w:val="14"/>
  </w:num>
  <w:num w:numId="22">
    <w:abstractNumId w:val="16"/>
  </w:num>
  <w:num w:numId="23">
    <w:abstractNumId w:val="4"/>
  </w:num>
  <w:num w:numId="24">
    <w:abstractNumId w:val="33"/>
  </w:num>
  <w:num w:numId="25">
    <w:abstractNumId w:val="25"/>
  </w:num>
  <w:num w:numId="26">
    <w:abstractNumId w:val="24"/>
  </w:num>
  <w:num w:numId="27">
    <w:abstractNumId w:val="15"/>
  </w:num>
  <w:num w:numId="28">
    <w:abstractNumId w:val="23"/>
  </w:num>
  <w:num w:numId="29">
    <w:abstractNumId w:val="35"/>
  </w:num>
  <w:num w:numId="30">
    <w:abstractNumId w:val="13"/>
  </w:num>
  <w:num w:numId="31">
    <w:abstractNumId w:val="8"/>
  </w:num>
  <w:num w:numId="32">
    <w:abstractNumId w:val="29"/>
  </w:num>
  <w:num w:numId="33">
    <w:abstractNumId w:val="32"/>
  </w:num>
  <w:num w:numId="34">
    <w:abstractNumId w:val="19"/>
  </w:num>
  <w:num w:numId="35">
    <w:abstractNumId w:val="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2"/>
    <w:rsid w:val="00001C31"/>
    <w:rsid w:val="00010C27"/>
    <w:rsid w:val="00016D76"/>
    <w:rsid w:val="00056961"/>
    <w:rsid w:val="000A134C"/>
    <w:rsid w:val="000C2FBB"/>
    <w:rsid w:val="000C74EF"/>
    <w:rsid w:val="000E35ED"/>
    <w:rsid w:val="000F6E94"/>
    <w:rsid w:val="001261D5"/>
    <w:rsid w:val="001A5741"/>
    <w:rsid w:val="002262ED"/>
    <w:rsid w:val="0023368E"/>
    <w:rsid w:val="00236A34"/>
    <w:rsid w:val="00242787"/>
    <w:rsid w:val="00251CB4"/>
    <w:rsid w:val="00255060"/>
    <w:rsid w:val="00285695"/>
    <w:rsid w:val="00292DB1"/>
    <w:rsid w:val="002E4911"/>
    <w:rsid w:val="002E7F9B"/>
    <w:rsid w:val="0034087D"/>
    <w:rsid w:val="003654E9"/>
    <w:rsid w:val="003C34BC"/>
    <w:rsid w:val="00402321"/>
    <w:rsid w:val="004056C9"/>
    <w:rsid w:val="0049113D"/>
    <w:rsid w:val="004C6A8F"/>
    <w:rsid w:val="004D23F3"/>
    <w:rsid w:val="00505D7F"/>
    <w:rsid w:val="005171FB"/>
    <w:rsid w:val="00527AE0"/>
    <w:rsid w:val="00537011"/>
    <w:rsid w:val="0057170D"/>
    <w:rsid w:val="0057470A"/>
    <w:rsid w:val="005822DC"/>
    <w:rsid w:val="005B6A8E"/>
    <w:rsid w:val="005D6CD2"/>
    <w:rsid w:val="005E0246"/>
    <w:rsid w:val="00601353"/>
    <w:rsid w:val="00633974"/>
    <w:rsid w:val="006363D0"/>
    <w:rsid w:val="00643C4E"/>
    <w:rsid w:val="00677463"/>
    <w:rsid w:val="0068429E"/>
    <w:rsid w:val="00692444"/>
    <w:rsid w:val="006A29F9"/>
    <w:rsid w:val="006B3901"/>
    <w:rsid w:val="006C169E"/>
    <w:rsid w:val="006C3E4E"/>
    <w:rsid w:val="006E7533"/>
    <w:rsid w:val="00774AFA"/>
    <w:rsid w:val="007838EF"/>
    <w:rsid w:val="007939E0"/>
    <w:rsid w:val="007A0D31"/>
    <w:rsid w:val="007B6F0D"/>
    <w:rsid w:val="007C14C8"/>
    <w:rsid w:val="007E33BA"/>
    <w:rsid w:val="00803471"/>
    <w:rsid w:val="00873BBC"/>
    <w:rsid w:val="00891E24"/>
    <w:rsid w:val="008B6660"/>
    <w:rsid w:val="008C1687"/>
    <w:rsid w:val="0092150D"/>
    <w:rsid w:val="0092416E"/>
    <w:rsid w:val="009460A1"/>
    <w:rsid w:val="0095489B"/>
    <w:rsid w:val="00971E26"/>
    <w:rsid w:val="009C0FE6"/>
    <w:rsid w:val="00A01688"/>
    <w:rsid w:val="00A1254C"/>
    <w:rsid w:val="00A21FFD"/>
    <w:rsid w:val="00A25918"/>
    <w:rsid w:val="00A419D8"/>
    <w:rsid w:val="00A543B4"/>
    <w:rsid w:val="00A640A3"/>
    <w:rsid w:val="00A65D77"/>
    <w:rsid w:val="00A67AD8"/>
    <w:rsid w:val="00AD61FF"/>
    <w:rsid w:val="00AF12D7"/>
    <w:rsid w:val="00B4665D"/>
    <w:rsid w:val="00B577A5"/>
    <w:rsid w:val="00BD04AF"/>
    <w:rsid w:val="00BD7768"/>
    <w:rsid w:val="00BE4CFE"/>
    <w:rsid w:val="00C017F5"/>
    <w:rsid w:val="00C0404A"/>
    <w:rsid w:val="00C11699"/>
    <w:rsid w:val="00C540A5"/>
    <w:rsid w:val="00C610A8"/>
    <w:rsid w:val="00C77997"/>
    <w:rsid w:val="00C77E45"/>
    <w:rsid w:val="00C86F49"/>
    <w:rsid w:val="00CC514C"/>
    <w:rsid w:val="00CE7149"/>
    <w:rsid w:val="00D148DF"/>
    <w:rsid w:val="00D51173"/>
    <w:rsid w:val="00D56D82"/>
    <w:rsid w:val="00D962A2"/>
    <w:rsid w:val="00D97BD7"/>
    <w:rsid w:val="00DA11F8"/>
    <w:rsid w:val="00DC7D18"/>
    <w:rsid w:val="00DD12CB"/>
    <w:rsid w:val="00DF24D6"/>
    <w:rsid w:val="00E04E5A"/>
    <w:rsid w:val="00E14CAA"/>
    <w:rsid w:val="00EA585C"/>
    <w:rsid w:val="00EB6A94"/>
    <w:rsid w:val="00F0465A"/>
    <w:rsid w:val="00F1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 w:type="character" w:styleId="FootnoteReference">
    <w:name w:val="footnote reference"/>
    <w:basedOn w:val="DefaultParagraphFont"/>
    <w:uiPriority w:val="99"/>
    <w:semiHidden/>
    <w:unhideWhenUsed/>
    <w:rsid w:val="003654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 w:type="character" w:styleId="FootnoteReference">
    <w:name w:val="footnote reference"/>
    <w:basedOn w:val="DefaultParagraphFont"/>
    <w:uiPriority w:val="99"/>
    <w:semiHidden/>
    <w:unhideWhenUsed/>
    <w:rsid w:val="00365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ighered.colorado.gov/Academics/Transfers/gtPathways/curriculum.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ighered.colorado.gov/Academics/Transfers/gtPathways/Criteria/competency.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highered.colorado.gov/Academics/Transfers/gtPathways/Criteria/competency.html" TargetMode="External"/><Relationship Id="rId4" Type="http://schemas.microsoft.com/office/2007/relationships/stylesWithEffects" Target="stylesWithEffects.xml"/><Relationship Id="rId9" Type="http://schemas.openxmlformats.org/officeDocument/2006/relationships/hyperlink" Target="http://highered.colorado.gov/Academics/Transfers/gtPathways/Criteria/content.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BC09-02FA-4515-B186-FCF205CB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 Maia</dc:creator>
  <cp:lastModifiedBy>Ellis, Spencer</cp:lastModifiedBy>
  <cp:revision>3</cp:revision>
  <cp:lastPrinted>2016-09-22T15:22:00Z</cp:lastPrinted>
  <dcterms:created xsi:type="dcterms:W3CDTF">2017-02-21T22:54:00Z</dcterms:created>
  <dcterms:modified xsi:type="dcterms:W3CDTF">2017-02-27T15:08:00Z</dcterms:modified>
</cp:coreProperties>
</file>